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46" w:rsidRPr="007B338F" w:rsidRDefault="00221FCB" w:rsidP="008828EE">
      <w:pPr>
        <w:pStyle w:val="Recuodecorpodetexto"/>
        <w:spacing w:line="276" w:lineRule="auto"/>
        <w:ind w:left="-284" w:right="-200"/>
        <w:jc w:val="both"/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ATA DA </w:t>
      </w:r>
      <w:r w:rsidR="00421C95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VIGÉSIMA </w:t>
      </w:r>
      <w:r w:rsidR="00C25852">
        <w:rPr>
          <w:rFonts w:ascii="Courier New" w:hAnsi="Courier New" w:cs="Courier New"/>
          <w:b/>
          <w:color w:val="000000" w:themeColor="text1"/>
          <w:sz w:val="28"/>
          <w:szCs w:val="28"/>
        </w:rPr>
        <w:t>TERCEIRA</w:t>
      </w:r>
      <w:r w:rsidR="00184FCD"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SESSÃO EXTRA</w:t>
      </w:r>
      <w:r w:rsidR="00457D7B"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>ORDINÁRIA DA TERCEIRA SESSÃO LEGISLATIVA ORDINÁRIA DA DÉCIMA LEGISLATURA DA ASSEMBLÉIA LEGISLATIVA DO ESTADO DE RONDÔNIA.</w:t>
      </w:r>
    </w:p>
    <w:p w:rsidR="00F362A7" w:rsidRPr="007B338F" w:rsidRDefault="00F362A7" w:rsidP="008828EE">
      <w:pPr>
        <w:pStyle w:val="Recuodecorpodetexto"/>
        <w:spacing w:line="276" w:lineRule="auto"/>
        <w:ind w:left="-284" w:right="-200"/>
        <w:jc w:val="both"/>
        <w:rPr>
          <w:rFonts w:ascii="Courier New" w:hAnsi="Courier New" w:cs="Courier New"/>
          <w:b/>
          <w:color w:val="000000" w:themeColor="text1"/>
          <w:sz w:val="28"/>
          <w:szCs w:val="28"/>
        </w:rPr>
      </w:pPr>
    </w:p>
    <w:p w:rsidR="00457D7B" w:rsidRPr="00074FCF" w:rsidRDefault="00C25852" w:rsidP="00074FCF">
      <w:pPr>
        <w:spacing w:line="360" w:lineRule="auto"/>
        <w:ind w:left="-284" w:right="-200"/>
        <w:jc w:val="both"/>
        <w:rPr>
          <w:rFonts w:ascii="Courier New" w:hAnsi="Courier New" w:cs="Courier New"/>
          <w:b/>
          <w:color w:val="000000" w:themeColor="text1"/>
          <w:sz w:val="28"/>
          <w:szCs w:val="28"/>
        </w:rPr>
      </w:pPr>
      <w:r>
        <w:rPr>
          <w:rFonts w:ascii="Courier New" w:hAnsi="Courier New" w:cs="Courier New"/>
          <w:color w:val="000000" w:themeColor="text1"/>
          <w:sz w:val="28"/>
          <w:szCs w:val="28"/>
        </w:rPr>
        <w:t>Ao</w:t>
      </w:r>
      <w:r w:rsidR="001D1DE5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>
        <w:rPr>
          <w:rFonts w:ascii="Courier New" w:hAnsi="Courier New" w:cs="Courier New"/>
          <w:color w:val="000000" w:themeColor="text1"/>
          <w:sz w:val="28"/>
          <w:szCs w:val="28"/>
        </w:rPr>
        <w:t>primeiro dia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do mês de </w:t>
      </w:r>
      <w:r>
        <w:rPr>
          <w:rFonts w:ascii="Courier New" w:hAnsi="Courier New" w:cs="Courier New"/>
          <w:color w:val="000000" w:themeColor="text1"/>
          <w:sz w:val="28"/>
          <w:szCs w:val="28"/>
        </w:rPr>
        <w:t>junho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do ano de dois mil e vinte e um,</w:t>
      </w:r>
      <w:r w:rsidR="00B65B50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C345A2" w:rsidRPr="007B338F">
        <w:rPr>
          <w:rFonts w:ascii="Courier New" w:hAnsi="Courier New" w:cs="Courier New"/>
          <w:color w:val="000000" w:themeColor="text1"/>
          <w:sz w:val="28"/>
          <w:szCs w:val="28"/>
        </w:rPr>
        <w:t>à</w:t>
      </w:r>
      <w:r w:rsidR="00B65B50" w:rsidRPr="007B338F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>dez</w:t>
      </w:r>
      <w:r w:rsidR="0005101F">
        <w:rPr>
          <w:rFonts w:ascii="Courier New" w:hAnsi="Courier New" w:cs="Courier New"/>
          <w:color w:val="000000" w:themeColor="text1"/>
          <w:sz w:val="28"/>
          <w:szCs w:val="28"/>
        </w:rPr>
        <w:t>e</w:t>
      </w:r>
      <w:r>
        <w:rPr>
          <w:rFonts w:ascii="Courier New" w:hAnsi="Courier New" w:cs="Courier New"/>
          <w:color w:val="000000" w:themeColor="text1"/>
          <w:sz w:val="28"/>
          <w:szCs w:val="28"/>
        </w:rPr>
        <w:t>ssete</w:t>
      </w:r>
      <w:r w:rsidR="000D1754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horas e 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 xml:space="preserve">cinquenta e </w:t>
      </w:r>
      <w:r>
        <w:rPr>
          <w:rFonts w:ascii="Courier New" w:hAnsi="Courier New" w:cs="Courier New"/>
          <w:color w:val="000000" w:themeColor="text1"/>
          <w:sz w:val="28"/>
          <w:szCs w:val="28"/>
        </w:rPr>
        <w:t>oito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 xml:space="preserve"> minutos</w:t>
      </w:r>
      <w:r w:rsidR="00E86811" w:rsidRPr="007B338F">
        <w:rPr>
          <w:rFonts w:ascii="Courier New" w:hAnsi="Courier New" w:cs="Courier New"/>
          <w:color w:val="000000" w:themeColor="text1"/>
          <w:sz w:val="28"/>
          <w:szCs w:val="28"/>
        </w:rPr>
        <w:t>, reuniu-se a Assemblé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ia Legislativa do Estado, utilizando o</w:t>
      </w:r>
      <w:r w:rsidR="00184FC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Sistema de Deliberação Remota,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na Capital do Estado, no Plenário das Deliberações, sob a Presidência do Senhor Deputado </w:t>
      </w:r>
      <w:r w:rsidRPr="00C25852">
        <w:rPr>
          <w:rFonts w:ascii="Courier New" w:hAnsi="Courier New" w:cs="Courier New"/>
          <w:color w:val="000000" w:themeColor="text1"/>
          <w:sz w:val="28"/>
          <w:szCs w:val="28"/>
        </w:rPr>
        <w:t xml:space="preserve">Anderson Pereira, </w:t>
      </w:r>
      <w:r w:rsidR="00E15ECB" w:rsidRPr="007B338F">
        <w:rPr>
          <w:rFonts w:ascii="Courier New" w:hAnsi="Courier New" w:cs="Courier New"/>
          <w:color w:val="000000" w:themeColor="text1"/>
          <w:sz w:val="28"/>
          <w:szCs w:val="28"/>
        </w:rPr>
        <w:t>e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Se</w:t>
      </w:r>
      <w:r w:rsidR="00AE19C4">
        <w:rPr>
          <w:rFonts w:ascii="Courier New" w:hAnsi="Courier New" w:cs="Courier New"/>
          <w:color w:val="000000" w:themeColor="text1"/>
          <w:sz w:val="28"/>
          <w:szCs w:val="28"/>
        </w:rPr>
        <w:t>cretariado pelo</w:t>
      </w:r>
      <w:r w:rsidR="00891780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Senhor</w:t>
      </w:r>
      <w:r w:rsidR="00AE19C4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AE19C4" w:rsidRPr="0023245F">
        <w:rPr>
          <w:rFonts w:ascii="Courier New" w:hAnsi="Courier New" w:cs="Courier New"/>
          <w:color w:val="000000" w:themeColor="text1"/>
          <w:sz w:val="28"/>
          <w:szCs w:val="28"/>
        </w:rPr>
        <w:t>Deputado</w:t>
      </w:r>
      <w:r w:rsidRPr="0023245F">
        <w:rPr>
          <w:rFonts w:ascii="Courier New" w:hAnsi="Courier New" w:cs="Courier New"/>
          <w:color w:val="000000" w:themeColor="text1"/>
          <w:sz w:val="28"/>
          <w:szCs w:val="28"/>
        </w:rPr>
        <w:t>, Adelino Follador e</w:t>
      </w:r>
      <w:r w:rsidR="00457D7B"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5101F"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Chiquinho da Emater </w:t>
      </w:r>
      <w:r w:rsidR="001719CD" w:rsidRPr="0023245F">
        <w:rPr>
          <w:rFonts w:ascii="Courier New" w:hAnsi="Courier New" w:cs="Courier New"/>
          <w:color w:val="000000" w:themeColor="text1"/>
          <w:sz w:val="28"/>
          <w:szCs w:val="28"/>
        </w:rPr>
        <w:t>e</w:t>
      </w:r>
      <w:r w:rsidR="00457D7B"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 com as presenças dos Senhores Deputados</w:t>
      </w:r>
      <w:r w:rsidR="00663704"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05101F"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Adelino Follador, </w:t>
      </w:r>
      <w:r w:rsidR="000E5086"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Aélcio da TV, </w:t>
      </w:r>
      <w:r w:rsidR="00CD6A29"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Alan Queiroz, </w:t>
      </w:r>
      <w:r w:rsidR="003D6B26"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Alex Redano, </w:t>
      </w:r>
      <w:r w:rsidR="0005101F"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Alex Silva, </w:t>
      </w:r>
      <w:r w:rsidR="00F041A8" w:rsidRPr="0023245F">
        <w:rPr>
          <w:rFonts w:ascii="Courier New" w:hAnsi="Courier New" w:cs="Courier New"/>
          <w:color w:val="000000" w:themeColor="text1"/>
          <w:sz w:val="28"/>
          <w:szCs w:val="28"/>
        </w:rPr>
        <w:t>Anderson Pereira</w:t>
      </w:r>
      <w:r w:rsidR="00E15ECB" w:rsidRPr="0023245F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F041A8"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663704" w:rsidRPr="0023245F">
        <w:rPr>
          <w:rFonts w:ascii="Courier New" w:hAnsi="Courier New" w:cs="Courier New"/>
          <w:color w:val="000000" w:themeColor="text1"/>
          <w:sz w:val="28"/>
          <w:szCs w:val="28"/>
        </w:rPr>
        <w:t>Chiquinho</w:t>
      </w:r>
      <w:r w:rsidR="00B65B50"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 da Emater,</w:t>
      </w:r>
      <w:r w:rsidR="00E15ECB"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5101F"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Cirone Deiró, </w:t>
      </w:r>
      <w:r w:rsidR="00E15ECB"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Dr. Neidson, </w:t>
      </w:r>
      <w:r w:rsidR="00CD6A29"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Edson Martins, </w:t>
      </w:r>
      <w:r w:rsidR="00440396"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Eyder Brasil, </w:t>
      </w:r>
      <w:r w:rsidR="00CE6FF6"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Ismael Crispin, </w:t>
      </w:r>
      <w:r w:rsidR="00433DF5"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Jair Montes, </w:t>
      </w:r>
      <w:r w:rsidR="00421C95" w:rsidRPr="0023245F">
        <w:rPr>
          <w:rFonts w:ascii="Courier New" w:hAnsi="Courier New" w:cs="Courier New"/>
          <w:color w:val="000000" w:themeColor="text1"/>
          <w:sz w:val="28"/>
          <w:szCs w:val="28"/>
        </w:rPr>
        <w:t>Lazinho da Fetagro, Luizinho Goebel</w:t>
      </w:r>
      <w:r w:rsidR="0005101F" w:rsidRPr="0023245F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421C95" w:rsidRPr="0023245F">
        <w:rPr>
          <w:rFonts w:ascii="Courier New" w:hAnsi="Courier New" w:cs="Courier New"/>
          <w:color w:val="000000" w:themeColor="text1"/>
          <w:sz w:val="28"/>
          <w:szCs w:val="28"/>
        </w:rPr>
        <w:t>a senhora Deputada</w:t>
      </w:r>
      <w:r w:rsidR="002E2B42" w:rsidRPr="0023245F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2E2B42" w:rsidRPr="002B370D">
        <w:rPr>
          <w:rFonts w:ascii="Courier New" w:hAnsi="Courier New" w:cs="Courier New"/>
          <w:color w:val="000000" w:themeColor="text1"/>
          <w:sz w:val="28"/>
          <w:szCs w:val="28"/>
        </w:rPr>
        <w:t xml:space="preserve"> Est</w:t>
      </w:r>
      <w:r w:rsidR="00433DF5" w:rsidRPr="002B370D">
        <w:rPr>
          <w:rFonts w:ascii="Courier New" w:hAnsi="Courier New" w:cs="Courier New"/>
          <w:color w:val="000000" w:themeColor="text1"/>
          <w:sz w:val="28"/>
          <w:szCs w:val="28"/>
        </w:rPr>
        <w:t>iveram</w:t>
      </w:r>
      <w:r w:rsidR="002E2B42" w:rsidRPr="002B370D">
        <w:rPr>
          <w:rFonts w:ascii="Courier New" w:hAnsi="Courier New" w:cs="Courier New"/>
          <w:color w:val="000000" w:themeColor="text1"/>
          <w:sz w:val="28"/>
          <w:szCs w:val="28"/>
        </w:rPr>
        <w:t xml:space="preserve"> ausentes os</w:t>
      </w:r>
      <w:r w:rsidR="002E2B42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senhores Deputados, </w:t>
      </w:r>
      <w:r w:rsidR="00CD6A29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Ezequiel Neiva, </w:t>
      </w:r>
      <w:r w:rsidR="004762A0" w:rsidRPr="007B338F">
        <w:rPr>
          <w:rFonts w:ascii="Courier New" w:hAnsi="Courier New" w:cs="Courier New"/>
          <w:color w:val="000000" w:themeColor="text1"/>
          <w:sz w:val="28"/>
          <w:szCs w:val="28"/>
        </w:rPr>
        <w:t>Geraldo da Rondônia,</w:t>
      </w:r>
      <w:r w:rsidR="00440396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33DF5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Jean Oliveira, Jhony Paixão, </w:t>
      </w:r>
      <w:r w:rsidR="00CD6A29">
        <w:rPr>
          <w:rFonts w:ascii="Courier New" w:hAnsi="Courier New" w:cs="Courier New"/>
          <w:color w:val="000000" w:themeColor="text1"/>
          <w:sz w:val="28"/>
          <w:szCs w:val="28"/>
        </w:rPr>
        <w:t xml:space="preserve">Laerte Gomes, </w:t>
      </w:r>
      <w:r w:rsidR="0005101F" w:rsidRPr="007B338F">
        <w:rPr>
          <w:rFonts w:ascii="Courier New" w:hAnsi="Courier New" w:cs="Courier New"/>
          <w:color w:val="000000" w:themeColor="text1"/>
          <w:sz w:val="28"/>
          <w:szCs w:val="28"/>
        </w:rPr>
        <w:t>Lebrão</w:t>
      </w:r>
      <w:r w:rsidR="0005101F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CD6A29">
        <w:rPr>
          <w:rFonts w:ascii="Courier New" w:hAnsi="Courier New" w:cs="Courier New"/>
          <w:color w:val="000000" w:themeColor="text1"/>
          <w:sz w:val="28"/>
          <w:szCs w:val="28"/>
        </w:rPr>
        <w:t xml:space="preserve">Marcelo Cruz 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 xml:space="preserve">e </w:t>
      </w:r>
      <w:r w:rsidR="00421C95" w:rsidRPr="007B338F">
        <w:rPr>
          <w:rFonts w:ascii="Courier New" w:hAnsi="Courier New" w:cs="Courier New"/>
          <w:color w:val="000000" w:themeColor="text1"/>
          <w:sz w:val="28"/>
          <w:szCs w:val="28"/>
        </w:rPr>
        <w:t>a</w:t>
      </w:r>
      <w:r w:rsidR="00CD6A29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1D06BA">
        <w:rPr>
          <w:rFonts w:ascii="Courier New" w:hAnsi="Courier New" w:cs="Courier New"/>
          <w:color w:val="000000" w:themeColor="text1"/>
          <w:sz w:val="28"/>
          <w:szCs w:val="28"/>
        </w:rPr>
        <w:t xml:space="preserve"> S</w:t>
      </w:r>
      <w:r w:rsidR="00421C95" w:rsidRPr="007B338F">
        <w:rPr>
          <w:rFonts w:ascii="Courier New" w:hAnsi="Courier New" w:cs="Courier New"/>
          <w:color w:val="000000" w:themeColor="text1"/>
          <w:sz w:val="28"/>
          <w:szCs w:val="28"/>
        </w:rPr>
        <w:t>enhora Deputada</w:t>
      </w:r>
      <w:r w:rsidR="00CD6A29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421C95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21C95">
        <w:rPr>
          <w:rFonts w:ascii="Courier New" w:hAnsi="Courier New" w:cs="Courier New"/>
          <w:color w:val="000000" w:themeColor="text1"/>
          <w:sz w:val="28"/>
          <w:szCs w:val="28"/>
        </w:rPr>
        <w:t>Cássia Muleta</w:t>
      </w:r>
      <w:r w:rsidR="00421C95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B764D5" w:rsidRPr="007B338F">
        <w:rPr>
          <w:rFonts w:ascii="Courier New" w:hAnsi="Courier New" w:cs="Courier New"/>
          <w:color w:val="000000" w:themeColor="text1"/>
          <w:sz w:val="28"/>
          <w:szCs w:val="28"/>
        </w:rPr>
        <w:t>e</w:t>
      </w:r>
      <w:r w:rsidR="00DB14BC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CD6A29" w:rsidRPr="007B338F">
        <w:rPr>
          <w:rFonts w:ascii="Courier New" w:hAnsi="Courier New" w:cs="Courier New"/>
          <w:color w:val="000000" w:themeColor="text1"/>
          <w:sz w:val="28"/>
          <w:szCs w:val="28"/>
        </w:rPr>
        <w:t>Rosângela Donadon</w:t>
      </w:r>
      <w:r w:rsidR="00CD6A29">
        <w:rPr>
          <w:rFonts w:ascii="Courier New" w:hAnsi="Courier New" w:cs="Courier New"/>
          <w:color w:val="000000" w:themeColor="text1"/>
          <w:sz w:val="28"/>
          <w:szCs w:val="28"/>
        </w:rPr>
        <w:t>. H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avendo número regimental, o Senhor Pres</w:t>
      </w:r>
      <w:r w:rsidR="00C70B05" w:rsidRPr="007B338F">
        <w:rPr>
          <w:rFonts w:ascii="Courier New" w:hAnsi="Courier New" w:cs="Courier New"/>
          <w:color w:val="000000" w:themeColor="text1"/>
          <w:sz w:val="28"/>
          <w:szCs w:val="28"/>
        </w:rPr>
        <w:t>idente declarou aberta a sessão</w:t>
      </w:r>
      <w:r w:rsidR="0060584B" w:rsidRPr="007B338F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C9157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577F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Foi </w:t>
      </w:r>
      <w:r w:rsidR="001D06BA">
        <w:rPr>
          <w:rFonts w:ascii="Courier New" w:hAnsi="Courier New" w:cs="Courier New"/>
          <w:color w:val="000000" w:themeColor="text1"/>
          <w:sz w:val="28"/>
          <w:szCs w:val="28"/>
        </w:rPr>
        <w:t xml:space="preserve">dispensada </w:t>
      </w:r>
      <w:r w:rsidR="001D06BA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>a leitura</w:t>
      </w:r>
      <w:r w:rsidR="00854CDA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1D06BA">
        <w:rPr>
          <w:rFonts w:ascii="Courier New" w:hAnsi="Courier New" w:cs="Courier New"/>
          <w:color w:val="000000" w:themeColor="text1"/>
          <w:sz w:val="28"/>
          <w:szCs w:val="28"/>
        </w:rPr>
        <w:t>d</w:t>
      </w:r>
      <w:r w:rsidR="00C9157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a </w:t>
      </w:r>
      <w:r w:rsidR="00854CDA" w:rsidRPr="007B338F">
        <w:rPr>
          <w:rFonts w:ascii="Courier New" w:hAnsi="Courier New" w:cs="Courier New"/>
          <w:color w:val="000000" w:themeColor="text1"/>
          <w:sz w:val="28"/>
          <w:szCs w:val="28"/>
        </w:rPr>
        <w:t>ata</w:t>
      </w:r>
      <w:r w:rsidR="000577F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da sessão </w:t>
      </w:r>
      <w:r w:rsidR="00854CDA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extraordinária anterior e o </w:t>
      </w:r>
      <w:r w:rsidR="00304A4F" w:rsidRPr="007B338F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854CDA" w:rsidRPr="007B338F">
        <w:rPr>
          <w:rFonts w:ascii="Courier New" w:hAnsi="Courier New" w:cs="Courier New"/>
          <w:color w:val="000000" w:themeColor="text1"/>
          <w:sz w:val="28"/>
          <w:szCs w:val="28"/>
        </w:rPr>
        <w:t>enhor Presidente determinou sua publicação no diário oficial do Poder Legislativo.</w:t>
      </w:r>
      <w:r w:rsidR="00C70B05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577FD"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ORDEM DO DIA </w:t>
      </w:r>
      <w:r w:rsidR="00E82BA9" w:rsidRPr="007B338F">
        <w:rPr>
          <w:rFonts w:ascii="Courier New" w:hAnsi="Courier New" w:cs="Courier New"/>
          <w:b/>
          <w:color w:val="000000" w:themeColor="text1"/>
          <w:sz w:val="28"/>
          <w:szCs w:val="28"/>
        </w:rPr>
        <w:t>–</w:t>
      </w:r>
      <w:r w:rsidR="0072040E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Foram aprovados em segundo turno</w:t>
      </w:r>
      <w:r w:rsidR="003C53B7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de discussão e votação</w:t>
      </w:r>
      <w:r w:rsidR="0072040E">
        <w:rPr>
          <w:rFonts w:ascii="Courier New" w:hAnsi="Courier New" w:cs="Courier New"/>
          <w:b/>
          <w:color w:val="000000" w:themeColor="text1"/>
          <w:sz w:val="28"/>
          <w:szCs w:val="28"/>
        </w:rPr>
        <w:t>, as seguinte matérias:</w:t>
      </w:r>
      <w:r w:rsidR="003C53B7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3C53B7" w:rsidRPr="003C53B7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Projeto de Lei nº 411/2020, Do Senhor Deputado Alex Silva </w:t>
      </w:r>
      <w:r w:rsidR="003C53B7" w:rsidRPr="003C53B7">
        <w:rPr>
          <w:rFonts w:ascii="Courier New" w:hAnsi="Courier New" w:cs="Courier New"/>
          <w:color w:val="000000" w:themeColor="text1"/>
          <w:sz w:val="28"/>
          <w:szCs w:val="28"/>
        </w:rPr>
        <w:t>que  Dispõe sobre a Carteira de Identificação Estudantil do Estado de Rondônia</w:t>
      </w:r>
      <w:r w:rsidR="003C53B7" w:rsidRPr="003C53B7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; Projeto de Lei nº 435/2020, Do Senhor Deputado Anderson Pereira, </w:t>
      </w:r>
      <w:r w:rsidR="003C53B7" w:rsidRPr="003C53B7">
        <w:rPr>
          <w:rFonts w:ascii="Courier New" w:hAnsi="Courier New" w:cs="Courier New"/>
          <w:color w:val="000000" w:themeColor="text1"/>
          <w:sz w:val="28"/>
          <w:szCs w:val="28"/>
        </w:rPr>
        <w:t>que Institui o Dia do Ciclista, no âmbito do Estado de Rondônia</w:t>
      </w:r>
      <w:r w:rsidR="003C53B7" w:rsidRPr="003C53B7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; Projeto de Lei nº 795/2020, Do Senhor Deputado Alex Silva, </w:t>
      </w:r>
      <w:r w:rsidR="003C53B7" w:rsidRPr="003C53B7">
        <w:rPr>
          <w:rFonts w:ascii="Courier New" w:hAnsi="Courier New" w:cs="Courier New"/>
          <w:color w:val="000000" w:themeColor="text1"/>
          <w:sz w:val="28"/>
          <w:szCs w:val="28"/>
        </w:rPr>
        <w:t>que Inclui no Calendário Oficial do Estado de Rondônia, o “Dia Estadual de homenagens as vítimas que perderam suas vidas em decorrência da COVID-19”</w:t>
      </w:r>
      <w:r w:rsidR="003C53B7" w:rsidRPr="003C53B7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; Projeto de Lei nº 874/2020, do Senhor Deputado Jair Montes </w:t>
      </w:r>
      <w:r w:rsidR="003C53B7" w:rsidRPr="003C53B7">
        <w:rPr>
          <w:rFonts w:ascii="Courier New" w:hAnsi="Courier New" w:cs="Courier New"/>
          <w:color w:val="000000" w:themeColor="text1"/>
          <w:sz w:val="28"/>
          <w:szCs w:val="28"/>
        </w:rPr>
        <w:t>que Altera a Lei Estadual nº 1.860, de 10 de janeiro de 2008, que Veda a prática do Assédio Moral no Serviço Público e dá outras providências</w:t>
      </w:r>
      <w:r w:rsidR="003C53B7" w:rsidRPr="003C53B7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; Projeto de Lei nº 878/2020, Do Senhor Deputado Alex Silva, </w:t>
      </w:r>
      <w:r w:rsidR="003C53B7" w:rsidRPr="003C53B7">
        <w:rPr>
          <w:rFonts w:ascii="Courier New" w:hAnsi="Courier New" w:cs="Courier New"/>
          <w:color w:val="000000" w:themeColor="text1"/>
          <w:sz w:val="28"/>
          <w:szCs w:val="28"/>
        </w:rPr>
        <w:t>que Dispõe sobre uso do nome afetivo de crianças e adolescentes, sob guarda provisória</w:t>
      </w:r>
      <w:r w:rsidR="003C53B7" w:rsidRPr="003C53B7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; Projeto de Lei nº 991/2021, Do Senhor Deputado Alex Silva, </w:t>
      </w:r>
      <w:r w:rsidR="003C53B7" w:rsidRPr="003C53B7">
        <w:rPr>
          <w:rFonts w:ascii="Courier New" w:hAnsi="Courier New" w:cs="Courier New"/>
          <w:color w:val="000000" w:themeColor="text1"/>
          <w:sz w:val="28"/>
          <w:szCs w:val="28"/>
        </w:rPr>
        <w:t xml:space="preserve">que Dispõe sobre o ingresso e permanência de cães de </w:t>
      </w:r>
      <w:r w:rsidR="003C53B7" w:rsidRPr="003C53B7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>terapia e assistência, em locais públicos e privados e dá outras providências</w:t>
      </w:r>
      <w:r w:rsidR="003C53B7" w:rsidRPr="003C53B7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; Projeto de Lei nº 1075/2021, do Senhor Deputado Marcelo Cruz, </w:t>
      </w:r>
      <w:r w:rsidR="003C53B7" w:rsidRPr="00A47A8F">
        <w:rPr>
          <w:rFonts w:ascii="Courier New" w:hAnsi="Courier New" w:cs="Courier New"/>
          <w:color w:val="000000" w:themeColor="text1"/>
          <w:sz w:val="28"/>
          <w:szCs w:val="28"/>
        </w:rPr>
        <w:t>que Estabelece a obrigatoriedade de reserva de vagas de estacionamento para advogados em órgãos públicos</w:t>
      </w:r>
      <w:r w:rsidR="003C53B7" w:rsidRPr="003C53B7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; Projeto de Lei nº 1136/2021 do Senhor Deputado Jair Montes, que Dispõe sobre a inclusão de classe profissional no rol de grupos prioritários no Plano Estadual de Vacinação – COVID 19; Projeto de Lei nº 1137/2021, do Senhor Deputado Alex </w:t>
      </w:r>
      <w:r w:rsidR="003C53B7" w:rsidRPr="00074FCF">
        <w:rPr>
          <w:rFonts w:ascii="Courier New" w:hAnsi="Courier New" w:cs="Courier New"/>
          <w:color w:val="000000" w:themeColor="text1"/>
          <w:sz w:val="28"/>
          <w:szCs w:val="28"/>
        </w:rPr>
        <w:t>Redano, que Acrescenta os Incisos XXXIV e XXXV ao Art. 1º da Lei 4.984/21</w:t>
      </w:r>
      <w:r w:rsidR="003C53B7" w:rsidRPr="003C53B7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; Projeto de Lei nº 986/2021, do Poder Executivo, </w:t>
      </w:r>
      <w:r w:rsidR="003C53B7" w:rsidRPr="00074FCF">
        <w:rPr>
          <w:rFonts w:ascii="Courier New" w:hAnsi="Courier New" w:cs="Courier New"/>
          <w:color w:val="000000" w:themeColor="text1"/>
          <w:sz w:val="28"/>
          <w:szCs w:val="28"/>
        </w:rPr>
        <w:t>que Autoriza abrir Crédito Adicional Suplementar por Anulação, até o valor de R$ 4.140.313,00, em favor da SEJUCEL</w:t>
      </w:r>
      <w:r w:rsidR="003C53B7" w:rsidRPr="003C53B7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. Projeto de Lei nº 1021/2021, do Poder Executivo, </w:t>
      </w:r>
      <w:r w:rsidR="003C53B7" w:rsidRPr="00074FCF">
        <w:rPr>
          <w:rFonts w:ascii="Courier New" w:hAnsi="Courier New" w:cs="Courier New"/>
          <w:color w:val="000000" w:themeColor="text1"/>
          <w:sz w:val="28"/>
          <w:szCs w:val="28"/>
        </w:rPr>
        <w:t>que Autoriza o Poder Executivo a abrir Crédito Adicional Suplementar até o valor de R$ 6.349.204,43, em favor da SEDAM</w:t>
      </w:r>
      <w:r w:rsidR="003C53B7" w:rsidRPr="003C53B7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;  Projeto de Lei nº 1099/2021, do Poder Executivo, </w:t>
      </w:r>
      <w:r w:rsidR="003C53B7" w:rsidRPr="00074FCF">
        <w:rPr>
          <w:rFonts w:ascii="Courier New" w:hAnsi="Courier New" w:cs="Courier New"/>
          <w:color w:val="000000" w:themeColor="text1"/>
          <w:sz w:val="28"/>
          <w:szCs w:val="28"/>
        </w:rPr>
        <w:t>que Autoriza o Poder Executivo a abrir Crédito Adicional Suplementar até o valor de R$ 1.796.082,43</w:t>
      </w:r>
      <w:r w:rsidR="00074FC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e o</w:t>
      </w:r>
      <w:r w:rsidR="003C53B7" w:rsidRPr="003C53B7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Projeto de Lei nº</w:t>
      </w:r>
      <w:r w:rsidR="00074FC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1132/2021, do Poder Executivo,</w:t>
      </w:r>
      <w:r w:rsidR="003C53B7" w:rsidRPr="003C53B7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Autoriza a abrir Crédito Adicional Especial Suplementar até o valor </w:t>
      </w:r>
      <w:r w:rsidR="003C53B7" w:rsidRPr="003C53B7">
        <w:rPr>
          <w:rFonts w:ascii="Courier New" w:hAnsi="Courier New" w:cs="Courier New"/>
          <w:b/>
          <w:color w:val="000000" w:themeColor="text1"/>
          <w:sz w:val="28"/>
          <w:szCs w:val="28"/>
        </w:rPr>
        <w:lastRenderedPageBreak/>
        <w:t>de R$ 2.456.570,51, em favor do fundo FUMRESPOM</w:t>
      </w:r>
      <w:r w:rsidR="0042454F">
        <w:rPr>
          <w:rFonts w:ascii="Courier New" w:hAnsi="Courier New" w:cs="Courier New"/>
          <w:b/>
          <w:sz w:val="28"/>
          <w:szCs w:val="28"/>
        </w:rPr>
        <w:t>. Encerrada a Ordem do dia,</w:t>
      </w:r>
      <w:r w:rsidR="00E85EB7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e </w:t>
      </w:r>
      <w:r w:rsidR="00074FCF">
        <w:rPr>
          <w:rFonts w:ascii="Courier New" w:hAnsi="Courier New" w:cs="Courier New"/>
          <w:color w:val="000000" w:themeColor="text1"/>
          <w:sz w:val="28"/>
          <w:szCs w:val="28"/>
        </w:rPr>
        <w:t>n</w:t>
      </w:r>
      <w:r w:rsidR="008632E3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ada mais havendo a </w:t>
      </w:r>
      <w:r w:rsidR="00311BB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tratar,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o Senhor Presidente</w:t>
      </w:r>
      <w:r w:rsidR="00311BB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antes de encerrar a presente sessão,</w:t>
      </w:r>
      <w:r w:rsidR="00277DD9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convoco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521F69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sessão </w:t>
      </w:r>
      <w:r w:rsidR="00E85EB7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ordinária </w:t>
      </w:r>
      <w:r w:rsidR="0068128C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para </w:t>
      </w:r>
      <w:r w:rsidR="00964961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o </w:t>
      </w:r>
      <w:r w:rsidR="00AA131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dia </w:t>
      </w:r>
      <w:r w:rsidR="00074FCF">
        <w:rPr>
          <w:rFonts w:ascii="Courier New" w:hAnsi="Courier New" w:cs="Courier New"/>
          <w:color w:val="000000" w:themeColor="text1"/>
          <w:sz w:val="28"/>
          <w:szCs w:val="28"/>
        </w:rPr>
        <w:t>08</w:t>
      </w:r>
      <w:r w:rsidR="0072040E">
        <w:rPr>
          <w:rFonts w:ascii="Courier New" w:hAnsi="Courier New" w:cs="Courier New"/>
          <w:color w:val="000000" w:themeColor="text1"/>
          <w:sz w:val="28"/>
          <w:szCs w:val="28"/>
        </w:rPr>
        <w:t xml:space="preserve"> de junho </w:t>
      </w:r>
      <w:r w:rsidR="00AA131D" w:rsidRPr="007B338F">
        <w:rPr>
          <w:rFonts w:ascii="Courier New" w:hAnsi="Courier New" w:cs="Courier New"/>
          <w:color w:val="000000" w:themeColor="text1"/>
          <w:sz w:val="28"/>
          <w:szCs w:val="28"/>
        </w:rPr>
        <w:t>no horário regimental</w:t>
      </w:r>
      <w:r w:rsidR="00271042" w:rsidRPr="007B338F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B825F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128CD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Para constar </w:t>
      </w:r>
      <w:r w:rsidR="00A96CCA" w:rsidRPr="007B338F">
        <w:rPr>
          <w:rFonts w:ascii="Courier New" w:hAnsi="Courier New" w:cs="Courier New"/>
          <w:color w:val="000000" w:themeColor="text1"/>
          <w:sz w:val="28"/>
          <w:szCs w:val="28"/>
        </w:rPr>
        <w:t>Eu, S</w:t>
      </w:r>
      <w:r w:rsidR="008632E3" w:rsidRPr="007B338F">
        <w:rPr>
          <w:rFonts w:ascii="Courier New" w:hAnsi="Courier New" w:cs="Courier New"/>
          <w:color w:val="000000" w:themeColor="text1"/>
          <w:sz w:val="28"/>
          <w:szCs w:val="28"/>
        </w:rPr>
        <w:t>egundo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Secretário</w:t>
      </w:r>
      <w:r w:rsidR="00E2662D" w:rsidRPr="007B338F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9D1125" w:rsidRPr="007B338F">
        <w:rPr>
          <w:rFonts w:ascii="Courier New" w:hAnsi="Courier New" w:cs="Courier New"/>
          <w:color w:val="000000" w:themeColor="text1"/>
          <w:sz w:val="28"/>
          <w:szCs w:val="28"/>
        </w:rPr>
        <w:t>lavrei</w:t>
      </w:r>
      <w:r w:rsidR="008632E3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a presente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ata, que após lida e aprovada será devidamente assinada</w:t>
      </w:r>
      <w:r w:rsidR="00F659C8" w:rsidRPr="007B338F">
        <w:rPr>
          <w:rFonts w:ascii="Courier New" w:hAnsi="Courier New" w:cs="Courier New"/>
          <w:color w:val="000000" w:themeColor="text1"/>
          <w:sz w:val="28"/>
          <w:szCs w:val="28"/>
        </w:rPr>
        <w:t>. Plenário das Deliberações à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s </w:t>
      </w:r>
      <w:r w:rsidR="00074FCF">
        <w:rPr>
          <w:rFonts w:ascii="Courier New" w:hAnsi="Courier New" w:cs="Courier New"/>
          <w:color w:val="000000" w:themeColor="text1"/>
          <w:sz w:val="28"/>
          <w:szCs w:val="28"/>
        </w:rPr>
        <w:t>dezoito</w:t>
      </w:r>
      <w:r w:rsidR="00835D92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horas e </w:t>
      </w:r>
      <w:r w:rsidR="00074FCF">
        <w:rPr>
          <w:rFonts w:ascii="Courier New" w:hAnsi="Courier New" w:cs="Courier New"/>
          <w:color w:val="000000" w:themeColor="text1"/>
          <w:sz w:val="28"/>
          <w:szCs w:val="28"/>
        </w:rPr>
        <w:t>seis</w:t>
      </w:r>
      <w:r w:rsidR="00885A4E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9D1125" w:rsidRPr="007B338F">
        <w:rPr>
          <w:rFonts w:ascii="Courier New" w:hAnsi="Courier New" w:cs="Courier New"/>
          <w:color w:val="000000" w:themeColor="text1"/>
          <w:sz w:val="28"/>
          <w:szCs w:val="28"/>
        </w:rPr>
        <w:t>minuto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74FCF">
        <w:rPr>
          <w:rFonts w:ascii="Courier New" w:hAnsi="Courier New" w:cs="Courier New"/>
          <w:color w:val="000000" w:themeColor="text1"/>
          <w:sz w:val="28"/>
          <w:szCs w:val="28"/>
        </w:rPr>
        <w:t>do dia primeiro</w:t>
      </w:r>
      <w:r w:rsidR="0072040E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de </w:t>
      </w:r>
      <w:r w:rsidR="00074FCF">
        <w:rPr>
          <w:rFonts w:ascii="Courier New" w:hAnsi="Courier New" w:cs="Courier New"/>
          <w:color w:val="000000" w:themeColor="text1"/>
          <w:sz w:val="28"/>
          <w:szCs w:val="28"/>
        </w:rPr>
        <w:t>junho</w:t>
      </w:r>
      <w:bookmarkStart w:id="0" w:name="_GoBack"/>
      <w:bookmarkEnd w:id="0"/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do ano de dois mil e vinte</w:t>
      </w:r>
      <w:r w:rsidR="00F659C8" w:rsidRPr="007B338F">
        <w:rPr>
          <w:rFonts w:ascii="Courier New" w:hAnsi="Courier New" w:cs="Courier New"/>
          <w:color w:val="000000" w:themeColor="text1"/>
          <w:sz w:val="28"/>
          <w:szCs w:val="28"/>
        </w:rPr>
        <w:t xml:space="preserve"> e um</w:t>
      </w:r>
      <w:r w:rsidR="00457D7B" w:rsidRPr="007B338F">
        <w:rPr>
          <w:rFonts w:ascii="Courier New" w:hAnsi="Courier New" w:cs="Courier New"/>
          <w:color w:val="000000" w:themeColor="text1"/>
          <w:sz w:val="28"/>
          <w:szCs w:val="28"/>
        </w:rPr>
        <w:t>.</w:t>
      </w:r>
    </w:p>
    <w:p w:rsidR="000642D4" w:rsidRPr="0073451A" w:rsidRDefault="000642D4" w:rsidP="00345746">
      <w:pPr>
        <w:spacing w:before="120" w:after="120" w:line="360" w:lineRule="auto"/>
        <w:jc w:val="both"/>
        <w:rPr>
          <w:rFonts w:ascii="Courier New" w:hAnsi="Courier New" w:cs="Courier New"/>
          <w:color w:val="000000" w:themeColor="text1"/>
          <w:sz w:val="28"/>
          <w:szCs w:val="28"/>
        </w:rPr>
      </w:pPr>
    </w:p>
    <w:sectPr w:rsidR="000642D4" w:rsidRPr="0073451A" w:rsidSect="009031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7" w:right="907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2C8" w:rsidRDefault="004A42C8" w:rsidP="00457D7B">
      <w:r>
        <w:separator/>
      </w:r>
    </w:p>
  </w:endnote>
  <w:endnote w:type="continuationSeparator" w:id="0">
    <w:p w:rsidR="004A42C8" w:rsidRDefault="004A42C8" w:rsidP="00457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3B" w:rsidRDefault="0001313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3B" w:rsidRDefault="0001313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3B" w:rsidRDefault="0001313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2C8" w:rsidRDefault="004A42C8" w:rsidP="00457D7B">
      <w:r>
        <w:separator/>
      </w:r>
    </w:p>
  </w:footnote>
  <w:footnote w:type="continuationSeparator" w:id="0">
    <w:p w:rsidR="004A42C8" w:rsidRDefault="004A42C8" w:rsidP="00457D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3B" w:rsidRDefault="0001313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17" w:type="dxa"/>
      <w:tblInd w:w="-927" w:type="dxa"/>
      <w:tblLayout w:type="fixed"/>
      <w:tblCellMar>
        <w:left w:w="70" w:type="dxa"/>
        <w:right w:w="70" w:type="dxa"/>
      </w:tblCellMar>
      <w:tblLook w:val="0000"/>
    </w:tblPr>
    <w:tblGrid>
      <w:gridCol w:w="1139"/>
      <w:gridCol w:w="3969"/>
      <w:gridCol w:w="425"/>
      <w:gridCol w:w="864"/>
      <w:gridCol w:w="5220"/>
    </w:tblGrid>
    <w:tr w:rsidR="00B82A19" w:rsidRPr="00A00023" w:rsidTr="00421C95">
      <w:trPr>
        <w:trHeight w:val="1612"/>
      </w:trPr>
      <w:tc>
        <w:tcPr>
          <w:tcW w:w="1139" w:type="dxa"/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 xml:space="preserve">    </w:t>
          </w:r>
          <w:r w:rsidRPr="008503FC">
            <w:rPr>
              <w:rFonts w:ascii="Courier New" w:hAnsi="Courier New" w:cs="Courier New"/>
            </w:rPr>
            <w:object w:dxaOrig="3900" w:dyaOrig="53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35pt;height:86.4pt" o:ole="" fillcolor="window">
                <v:imagedata r:id="rId1" o:title=""/>
              </v:shape>
              <o:OLEObject Type="Embed" ProgID="PBrush" ShapeID="_x0000_i1025" DrawAspect="Content" ObjectID="_1684656058" r:id="rId2"/>
            </w:object>
          </w:r>
          <w:r>
            <w:rPr>
              <w:rFonts w:ascii="Courier New" w:hAnsi="Courier New" w:cs="Courier New"/>
              <w:b/>
              <w:sz w:val="28"/>
              <w:szCs w:val="28"/>
            </w:rPr>
            <w:t xml:space="preserve">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3969" w:type="dxa"/>
        </w:tcPr>
        <w:p w:rsidR="004B0C77" w:rsidRDefault="004A42C8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4A42C8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ESTADO DE RONDÔNIA</w:t>
          </w: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ASSEMBLÉIA LEGISLATIVA</w:t>
          </w: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Folha de Ata </w:t>
          </w:r>
        </w:p>
      </w:tc>
      <w:tc>
        <w:tcPr>
          <w:tcW w:w="425" w:type="dxa"/>
        </w:tcPr>
        <w:p w:rsidR="00B82A19" w:rsidRPr="00A00023" w:rsidRDefault="004A42C8" w:rsidP="00E44BED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4A42C8" w:rsidP="00E44BED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4A42C8" w:rsidP="00E44BED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E44BED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object w:dxaOrig="4320" w:dyaOrig="4320">
              <v:shape id="_x0000_i1026" type="#_x0000_t75" style="width:8.15pt;height:53.2pt" o:ole="" fillcolor="window">
                <v:imagedata r:id="rId3" o:title=""/>
              </v:shape>
              <o:OLEObject Type="Embed" ProgID="Unknown" ShapeID="_x0000_i1026" DrawAspect="Content" ObjectID="_1684656059" r:id="rId4">
                <o:FieldCodes>\s</o:FieldCodes>
              </o:OLEObject>
            </w:object>
          </w:r>
        </w:p>
      </w:tc>
      <w:tc>
        <w:tcPr>
          <w:tcW w:w="864" w:type="dxa"/>
        </w:tcPr>
        <w:p w:rsidR="00B82A19" w:rsidRPr="00A00023" w:rsidRDefault="0048178B" w:rsidP="00E44BED">
          <w:pPr>
            <w:pStyle w:val="Legenda"/>
            <w:ind w:left="-70" w:right="-1"/>
            <w:jc w:val="both"/>
            <w:rPr>
              <w:rFonts w:ascii="Courier New" w:hAnsi="Courier New" w:cs="Courier New"/>
              <w:sz w:val="28"/>
              <w:szCs w:val="28"/>
            </w:rPr>
          </w:pPr>
          <w:r>
            <w:rPr>
              <w:rFonts w:ascii="Courier New" w:hAnsi="Courier New" w:cs="Courier New"/>
              <w:sz w:val="28"/>
              <w:szCs w:val="28"/>
              <w:vertAlign w:val="superscript"/>
            </w:rPr>
            <w:t xml:space="preserve"> </w:t>
          </w:r>
        </w:p>
      </w:tc>
      <w:tc>
        <w:tcPr>
          <w:tcW w:w="5220" w:type="dxa"/>
        </w:tcPr>
        <w:p w:rsidR="004B0C77" w:rsidRDefault="004A42C8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4A42C8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________________Presidente                                                            </w:t>
          </w:r>
        </w:p>
        <w:p w:rsidR="00B82A19" w:rsidRPr="00A00023" w:rsidRDefault="004A42C8" w:rsidP="00B82A19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4A42C8" w:rsidP="00B82A19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B82A19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_______________1ºSecretário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B82A19" w:rsidRPr="00A00023" w:rsidRDefault="004A42C8" w:rsidP="00B82A19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4B0C77" w:rsidRDefault="004A42C8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_______________2ºSecretário</w:t>
          </w:r>
        </w:p>
      </w:tc>
    </w:tr>
  </w:tbl>
  <w:p w:rsidR="00B82A19" w:rsidRPr="00A00023" w:rsidRDefault="0048178B" w:rsidP="00B82A19">
    <w:pPr>
      <w:ind w:left="-70" w:right="-1"/>
      <w:jc w:val="both"/>
      <w:rPr>
        <w:rFonts w:ascii="Courier New" w:hAnsi="Courier New" w:cs="Courier New"/>
        <w:b/>
        <w:sz w:val="28"/>
        <w:szCs w:val="28"/>
      </w:rPr>
    </w:pPr>
    <w:r w:rsidRPr="00A00023">
      <w:rPr>
        <w:rFonts w:ascii="Courier New" w:hAnsi="Courier New" w:cs="Courier New"/>
        <w:b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tbl>
    <w:tblPr>
      <w:tblpPr w:leftFromText="141" w:rightFromText="141" w:vertAnchor="text" w:horzAnchor="margin" w:tblpX="-216" w:tblpY="-19"/>
      <w:tblW w:w="10548" w:type="dxa"/>
      <w:tblBorders>
        <w:top w:val="single" w:sz="4" w:space="0" w:color="auto"/>
        <w:bottom w:val="single" w:sz="4" w:space="0" w:color="auto"/>
      </w:tblBorders>
      <w:tblLayout w:type="fixed"/>
      <w:tblLook w:val="0000"/>
    </w:tblPr>
    <w:tblGrid>
      <w:gridCol w:w="1440"/>
      <w:gridCol w:w="720"/>
      <w:gridCol w:w="540"/>
      <w:gridCol w:w="900"/>
      <w:gridCol w:w="900"/>
      <w:gridCol w:w="1764"/>
      <w:gridCol w:w="709"/>
      <w:gridCol w:w="567"/>
      <w:gridCol w:w="1215"/>
      <w:gridCol w:w="594"/>
      <w:gridCol w:w="1199"/>
    </w:tblGrid>
    <w:tr w:rsidR="00B82A19" w:rsidRPr="00A00023" w:rsidTr="00E44BED">
      <w:trPr>
        <w:trHeight w:val="345"/>
      </w:trPr>
      <w:tc>
        <w:tcPr>
          <w:tcW w:w="144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  <w:t>ATA Nº</w:t>
          </w:r>
        </w:p>
      </w:tc>
      <w:tc>
        <w:tcPr>
          <w:tcW w:w="72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C25852" w:rsidP="00495A30">
          <w:pPr>
            <w:ind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>266</w:t>
          </w:r>
          <w:r w:rsidR="00495A30"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</w:t>
          </w:r>
        </w:p>
      </w:tc>
      <w:tc>
        <w:tcPr>
          <w:tcW w:w="54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95A30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90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95A30" w:rsidP="0001313B">
          <w:pPr>
            <w:ind w:left="-70"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</w:t>
          </w:r>
          <w:r w:rsidR="0001313B">
            <w:rPr>
              <w:rFonts w:ascii="Courier New" w:hAnsi="Courier New" w:cs="Courier New"/>
              <w:b/>
              <w:bCs/>
              <w:sz w:val="28"/>
              <w:szCs w:val="28"/>
            </w:rPr>
            <w:t>01</w:t>
          </w:r>
        </w:p>
      </w:tc>
      <w:tc>
        <w:tcPr>
          <w:tcW w:w="90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176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C25852" w:rsidP="00421C95">
          <w:pPr>
            <w:ind w:left="-70" w:right="-1"/>
            <w:jc w:val="center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>JUNHO</w:t>
          </w:r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A42C8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037650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20</w:t>
          </w:r>
          <w:r>
            <w:rPr>
              <w:rFonts w:ascii="Courier New" w:hAnsi="Courier New" w:cs="Courier New"/>
              <w:b/>
              <w:sz w:val="28"/>
              <w:szCs w:val="28"/>
            </w:rPr>
            <w:t>21</w:t>
          </w:r>
        </w:p>
      </w:tc>
      <w:tc>
        <w:tcPr>
          <w:tcW w:w="59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FL</w:t>
          </w:r>
        </w:p>
      </w:tc>
      <w:tc>
        <w:tcPr>
          <w:tcW w:w="119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B82A19" w:rsidRPr="00A00023" w:rsidRDefault="0048178B" w:rsidP="00E44BED">
          <w:pPr>
            <w:ind w:left="-70"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 </w:t>
          </w:r>
          <w:r w:rsidR="00463225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begin"/>
          </w:r>
          <w:r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instrText>PAGE   \* MERGEFORMAT</w:instrText>
          </w:r>
          <w:r w:rsidR="00463225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separate"/>
          </w:r>
          <w:r w:rsidR="00A60E13">
            <w:rPr>
              <w:rFonts w:ascii="Courier New" w:hAnsi="Courier New" w:cs="Courier New"/>
              <w:b/>
              <w:bCs/>
              <w:noProof/>
              <w:sz w:val="28"/>
              <w:szCs w:val="28"/>
            </w:rPr>
            <w:t>1</w:t>
          </w:r>
          <w:r w:rsidR="00463225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end"/>
          </w:r>
        </w:p>
      </w:tc>
    </w:tr>
  </w:tbl>
  <w:p w:rsidR="00B82A19" w:rsidRDefault="004A42C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3B" w:rsidRDefault="000131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57D7B"/>
    <w:rsid w:val="0000620B"/>
    <w:rsid w:val="0001313B"/>
    <w:rsid w:val="00013FDE"/>
    <w:rsid w:val="00016F84"/>
    <w:rsid w:val="00035550"/>
    <w:rsid w:val="000356A0"/>
    <w:rsid w:val="0004278B"/>
    <w:rsid w:val="0004610B"/>
    <w:rsid w:val="0005101F"/>
    <w:rsid w:val="000577FD"/>
    <w:rsid w:val="00060610"/>
    <w:rsid w:val="0006088D"/>
    <w:rsid w:val="000642D4"/>
    <w:rsid w:val="00074FCF"/>
    <w:rsid w:val="00082EDE"/>
    <w:rsid w:val="000A1B8A"/>
    <w:rsid w:val="000A3B88"/>
    <w:rsid w:val="000B38A9"/>
    <w:rsid w:val="000B6A1F"/>
    <w:rsid w:val="000C2A8A"/>
    <w:rsid w:val="000D0C74"/>
    <w:rsid w:val="000D1754"/>
    <w:rsid w:val="000D21F2"/>
    <w:rsid w:val="000E5086"/>
    <w:rsid w:val="0010652F"/>
    <w:rsid w:val="00106C69"/>
    <w:rsid w:val="0013184E"/>
    <w:rsid w:val="00131C6C"/>
    <w:rsid w:val="001424F7"/>
    <w:rsid w:val="00153422"/>
    <w:rsid w:val="001536FD"/>
    <w:rsid w:val="0016596A"/>
    <w:rsid w:val="001719CD"/>
    <w:rsid w:val="001764E1"/>
    <w:rsid w:val="00177ED2"/>
    <w:rsid w:val="0018049E"/>
    <w:rsid w:val="00182E36"/>
    <w:rsid w:val="00184FCD"/>
    <w:rsid w:val="00187F80"/>
    <w:rsid w:val="0019564C"/>
    <w:rsid w:val="001A4207"/>
    <w:rsid w:val="001A4AE0"/>
    <w:rsid w:val="001B67BC"/>
    <w:rsid w:val="001C268B"/>
    <w:rsid w:val="001D06BA"/>
    <w:rsid w:val="001D1DE5"/>
    <w:rsid w:val="001D4D9E"/>
    <w:rsid w:val="001E5A96"/>
    <w:rsid w:val="001E7363"/>
    <w:rsid w:val="00205F16"/>
    <w:rsid w:val="00206D02"/>
    <w:rsid w:val="00212AFB"/>
    <w:rsid w:val="00221FCB"/>
    <w:rsid w:val="002254C7"/>
    <w:rsid w:val="0023245F"/>
    <w:rsid w:val="00237D1C"/>
    <w:rsid w:val="00244049"/>
    <w:rsid w:val="00263ECC"/>
    <w:rsid w:val="00265274"/>
    <w:rsid w:val="00271042"/>
    <w:rsid w:val="002720F0"/>
    <w:rsid w:val="002753F2"/>
    <w:rsid w:val="00277DD9"/>
    <w:rsid w:val="00282FE6"/>
    <w:rsid w:val="002A0653"/>
    <w:rsid w:val="002B370D"/>
    <w:rsid w:val="002B6428"/>
    <w:rsid w:val="002B79D0"/>
    <w:rsid w:val="002C12B6"/>
    <w:rsid w:val="002C636F"/>
    <w:rsid w:val="002D4D13"/>
    <w:rsid w:val="002E2B42"/>
    <w:rsid w:val="00300461"/>
    <w:rsid w:val="00304A4F"/>
    <w:rsid w:val="00305CEE"/>
    <w:rsid w:val="00305FA2"/>
    <w:rsid w:val="00306066"/>
    <w:rsid w:val="00311BB8"/>
    <w:rsid w:val="0031321B"/>
    <w:rsid w:val="00316DE1"/>
    <w:rsid w:val="003221FF"/>
    <w:rsid w:val="00325A2E"/>
    <w:rsid w:val="00345746"/>
    <w:rsid w:val="00345B8F"/>
    <w:rsid w:val="00351389"/>
    <w:rsid w:val="00353178"/>
    <w:rsid w:val="00373C68"/>
    <w:rsid w:val="003C1B46"/>
    <w:rsid w:val="003C53B7"/>
    <w:rsid w:val="003C585E"/>
    <w:rsid w:val="003D4CE0"/>
    <w:rsid w:val="003D6B26"/>
    <w:rsid w:val="003D75C4"/>
    <w:rsid w:val="003E0458"/>
    <w:rsid w:val="003F4E9F"/>
    <w:rsid w:val="00404887"/>
    <w:rsid w:val="00411533"/>
    <w:rsid w:val="004128CD"/>
    <w:rsid w:val="00414EBC"/>
    <w:rsid w:val="00415D68"/>
    <w:rsid w:val="00420AF6"/>
    <w:rsid w:val="00421C95"/>
    <w:rsid w:val="0042454F"/>
    <w:rsid w:val="00424B71"/>
    <w:rsid w:val="004271EE"/>
    <w:rsid w:val="00430F18"/>
    <w:rsid w:val="00432C4B"/>
    <w:rsid w:val="00433109"/>
    <w:rsid w:val="00433DF5"/>
    <w:rsid w:val="00440380"/>
    <w:rsid w:val="00440396"/>
    <w:rsid w:val="00440C97"/>
    <w:rsid w:val="00457D7B"/>
    <w:rsid w:val="00463225"/>
    <w:rsid w:val="00473E5C"/>
    <w:rsid w:val="004762A0"/>
    <w:rsid w:val="0048178B"/>
    <w:rsid w:val="0048322B"/>
    <w:rsid w:val="004867B3"/>
    <w:rsid w:val="00495A30"/>
    <w:rsid w:val="004A42C8"/>
    <w:rsid w:val="004C4F0D"/>
    <w:rsid w:val="004C5BF5"/>
    <w:rsid w:val="004D74EA"/>
    <w:rsid w:val="004E16E5"/>
    <w:rsid w:val="0051382C"/>
    <w:rsid w:val="00513914"/>
    <w:rsid w:val="00517877"/>
    <w:rsid w:val="00521F69"/>
    <w:rsid w:val="005305EF"/>
    <w:rsid w:val="00532A41"/>
    <w:rsid w:val="00535E6C"/>
    <w:rsid w:val="00536A94"/>
    <w:rsid w:val="005470EE"/>
    <w:rsid w:val="00564BFA"/>
    <w:rsid w:val="005662C3"/>
    <w:rsid w:val="00572BCF"/>
    <w:rsid w:val="00595F39"/>
    <w:rsid w:val="005E0EB8"/>
    <w:rsid w:val="005E3D65"/>
    <w:rsid w:val="005F5E53"/>
    <w:rsid w:val="00602584"/>
    <w:rsid w:val="0060584B"/>
    <w:rsid w:val="00610CB7"/>
    <w:rsid w:val="0062746B"/>
    <w:rsid w:val="00643799"/>
    <w:rsid w:val="00643B87"/>
    <w:rsid w:val="00646354"/>
    <w:rsid w:val="00652FB6"/>
    <w:rsid w:val="0065566B"/>
    <w:rsid w:val="00663704"/>
    <w:rsid w:val="0068128C"/>
    <w:rsid w:val="006839A9"/>
    <w:rsid w:val="00696103"/>
    <w:rsid w:val="006B20C7"/>
    <w:rsid w:val="006C7351"/>
    <w:rsid w:val="006D5155"/>
    <w:rsid w:val="006E37E7"/>
    <w:rsid w:val="006E4CF4"/>
    <w:rsid w:val="0070238A"/>
    <w:rsid w:val="00702D20"/>
    <w:rsid w:val="0072040E"/>
    <w:rsid w:val="00731CF3"/>
    <w:rsid w:val="0073451A"/>
    <w:rsid w:val="00740366"/>
    <w:rsid w:val="00742B78"/>
    <w:rsid w:val="007456B1"/>
    <w:rsid w:val="00745A31"/>
    <w:rsid w:val="00750896"/>
    <w:rsid w:val="00795394"/>
    <w:rsid w:val="007A1C95"/>
    <w:rsid w:val="007A23AF"/>
    <w:rsid w:val="007B338F"/>
    <w:rsid w:val="007D70B5"/>
    <w:rsid w:val="007F46E3"/>
    <w:rsid w:val="0080180C"/>
    <w:rsid w:val="00802C3F"/>
    <w:rsid w:val="0080567F"/>
    <w:rsid w:val="00806A9E"/>
    <w:rsid w:val="00817E9F"/>
    <w:rsid w:val="00823F8E"/>
    <w:rsid w:val="00835D92"/>
    <w:rsid w:val="008378AF"/>
    <w:rsid w:val="00854CDA"/>
    <w:rsid w:val="008632E3"/>
    <w:rsid w:val="008724F1"/>
    <w:rsid w:val="00873239"/>
    <w:rsid w:val="008828EE"/>
    <w:rsid w:val="00885A4E"/>
    <w:rsid w:val="00891780"/>
    <w:rsid w:val="0089627E"/>
    <w:rsid w:val="008A5769"/>
    <w:rsid w:val="008B06FB"/>
    <w:rsid w:val="008C5657"/>
    <w:rsid w:val="008D16D8"/>
    <w:rsid w:val="008E26B8"/>
    <w:rsid w:val="008F31F9"/>
    <w:rsid w:val="008F5577"/>
    <w:rsid w:val="00903146"/>
    <w:rsid w:val="00903183"/>
    <w:rsid w:val="00904516"/>
    <w:rsid w:val="00913546"/>
    <w:rsid w:val="009360EA"/>
    <w:rsid w:val="009378E8"/>
    <w:rsid w:val="00941E70"/>
    <w:rsid w:val="009523D2"/>
    <w:rsid w:val="00952E8F"/>
    <w:rsid w:val="00953081"/>
    <w:rsid w:val="00962D3F"/>
    <w:rsid w:val="00963774"/>
    <w:rsid w:val="00964961"/>
    <w:rsid w:val="00983E29"/>
    <w:rsid w:val="009852A3"/>
    <w:rsid w:val="00987853"/>
    <w:rsid w:val="00987871"/>
    <w:rsid w:val="00992888"/>
    <w:rsid w:val="00997DF9"/>
    <w:rsid w:val="009A46F4"/>
    <w:rsid w:val="009A63B5"/>
    <w:rsid w:val="009B0C86"/>
    <w:rsid w:val="009C03FD"/>
    <w:rsid w:val="009C33DF"/>
    <w:rsid w:val="009C36B9"/>
    <w:rsid w:val="009D1125"/>
    <w:rsid w:val="009E2D7F"/>
    <w:rsid w:val="009E5D1E"/>
    <w:rsid w:val="009E6832"/>
    <w:rsid w:val="009F1574"/>
    <w:rsid w:val="009F3B1A"/>
    <w:rsid w:val="00A02F7E"/>
    <w:rsid w:val="00A039F3"/>
    <w:rsid w:val="00A04FC2"/>
    <w:rsid w:val="00A16068"/>
    <w:rsid w:val="00A21EBC"/>
    <w:rsid w:val="00A31709"/>
    <w:rsid w:val="00A37629"/>
    <w:rsid w:val="00A4192B"/>
    <w:rsid w:val="00A45A1F"/>
    <w:rsid w:val="00A47A8F"/>
    <w:rsid w:val="00A52D32"/>
    <w:rsid w:val="00A60E13"/>
    <w:rsid w:val="00A74356"/>
    <w:rsid w:val="00A74BC1"/>
    <w:rsid w:val="00A7769C"/>
    <w:rsid w:val="00A81479"/>
    <w:rsid w:val="00A84C6B"/>
    <w:rsid w:val="00A96CCA"/>
    <w:rsid w:val="00AA131D"/>
    <w:rsid w:val="00AB6F2D"/>
    <w:rsid w:val="00AD2FCD"/>
    <w:rsid w:val="00AD444E"/>
    <w:rsid w:val="00AE19C4"/>
    <w:rsid w:val="00AF5A9F"/>
    <w:rsid w:val="00B00AEF"/>
    <w:rsid w:val="00B0193E"/>
    <w:rsid w:val="00B06B6F"/>
    <w:rsid w:val="00B10CBD"/>
    <w:rsid w:val="00B3360D"/>
    <w:rsid w:val="00B339AC"/>
    <w:rsid w:val="00B43030"/>
    <w:rsid w:val="00B51D76"/>
    <w:rsid w:val="00B64F64"/>
    <w:rsid w:val="00B65B50"/>
    <w:rsid w:val="00B670BF"/>
    <w:rsid w:val="00B764D5"/>
    <w:rsid w:val="00B825F8"/>
    <w:rsid w:val="00B91373"/>
    <w:rsid w:val="00B970C5"/>
    <w:rsid w:val="00BA6EAE"/>
    <w:rsid w:val="00BB4F73"/>
    <w:rsid w:val="00BC028C"/>
    <w:rsid w:val="00BC6496"/>
    <w:rsid w:val="00BC662C"/>
    <w:rsid w:val="00BE5713"/>
    <w:rsid w:val="00BE7BD9"/>
    <w:rsid w:val="00BF725F"/>
    <w:rsid w:val="00C1144A"/>
    <w:rsid w:val="00C12B7E"/>
    <w:rsid w:val="00C179C8"/>
    <w:rsid w:val="00C25852"/>
    <w:rsid w:val="00C3271C"/>
    <w:rsid w:val="00C345A2"/>
    <w:rsid w:val="00C46933"/>
    <w:rsid w:val="00C673A1"/>
    <w:rsid w:val="00C70B05"/>
    <w:rsid w:val="00C778C7"/>
    <w:rsid w:val="00C81126"/>
    <w:rsid w:val="00C9157D"/>
    <w:rsid w:val="00C9172D"/>
    <w:rsid w:val="00C91B53"/>
    <w:rsid w:val="00CA465A"/>
    <w:rsid w:val="00CA4813"/>
    <w:rsid w:val="00CB3DB7"/>
    <w:rsid w:val="00CC3265"/>
    <w:rsid w:val="00CC61D1"/>
    <w:rsid w:val="00CD6102"/>
    <w:rsid w:val="00CD65FD"/>
    <w:rsid w:val="00CD6A29"/>
    <w:rsid w:val="00CE07BD"/>
    <w:rsid w:val="00CE3B3E"/>
    <w:rsid w:val="00CE6FF6"/>
    <w:rsid w:val="00D21F86"/>
    <w:rsid w:val="00D55E09"/>
    <w:rsid w:val="00D8269B"/>
    <w:rsid w:val="00D91CF0"/>
    <w:rsid w:val="00DA2ABE"/>
    <w:rsid w:val="00DB14BC"/>
    <w:rsid w:val="00DC6275"/>
    <w:rsid w:val="00DC7C19"/>
    <w:rsid w:val="00DE15DB"/>
    <w:rsid w:val="00DE4967"/>
    <w:rsid w:val="00DF3CDF"/>
    <w:rsid w:val="00E00DE3"/>
    <w:rsid w:val="00E13097"/>
    <w:rsid w:val="00E15ECB"/>
    <w:rsid w:val="00E253BA"/>
    <w:rsid w:val="00E2662D"/>
    <w:rsid w:val="00E422EC"/>
    <w:rsid w:val="00E520B0"/>
    <w:rsid w:val="00E542F7"/>
    <w:rsid w:val="00E63AE7"/>
    <w:rsid w:val="00E734BC"/>
    <w:rsid w:val="00E82BA9"/>
    <w:rsid w:val="00E85EB7"/>
    <w:rsid w:val="00E86811"/>
    <w:rsid w:val="00EA1D6B"/>
    <w:rsid w:val="00EB3936"/>
    <w:rsid w:val="00EB63B1"/>
    <w:rsid w:val="00EB662B"/>
    <w:rsid w:val="00EC1061"/>
    <w:rsid w:val="00EC658F"/>
    <w:rsid w:val="00EE12EA"/>
    <w:rsid w:val="00EE14EA"/>
    <w:rsid w:val="00EF3E5D"/>
    <w:rsid w:val="00F01C94"/>
    <w:rsid w:val="00F041A8"/>
    <w:rsid w:val="00F07592"/>
    <w:rsid w:val="00F24559"/>
    <w:rsid w:val="00F30B76"/>
    <w:rsid w:val="00F31868"/>
    <w:rsid w:val="00F35257"/>
    <w:rsid w:val="00F362A7"/>
    <w:rsid w:val="00F42D77"/>
    <w:rsid w:val="00F43843"/>
    <w:rsid w:val="00F50ADD"/>
    <w:rsid w:val="00F659C8"/>
    <w:rsid w:val="00F70324"/>
    <w:rsid w:val="00F740B2"/>
    <w:rsid w:val="00F950F6"/>
    <w:rsid w:val="00FA1170"/>
    <w:rsid w:val="00FA198E"/>
    <w:rsid w:val="00FB0E76"/>
    <w:rsid w:val="00FC266D"/>
    <w:rsid w:val="00FC2E39"/>
    <w:rsid w:val="00FD7C2B"/>
    <w:rsid w:val="00FF5CC9"/>
    <w:rsid w:val="00FF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7D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457D7B"/>
    <w:pPr>
      <w:spacing w:before="120" w:after="120"/>
    </w:pPr>
    <w:rPr>
      <w:b/>
      <w:sz w:val="110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457D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57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4</Pages>
  <Words>613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22035257204</dc:creator>
  <cp:lastModifiedBy>19010389472</cp:lastModifiedBy>
  <cp:revision>150</cp:revision>
  <cp:lastPrinted>2021-04-22T19:48:00Z</cp:lastPrinted>
  <dcterms:created xsi:type="dcterms:W3CDTF">2021-03-18T12:10:00Z</dcterms:created>
  <dcterms:modified xsi:type="dcterms:W3CDTF">2021-06-08T15:14:00Z</dcterms:modified>
</cp:coreProperties>
</file>