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3D" w:rsidRPr="00403261" w:rsidRDefault="00CF4305" w:rsidP="007C673D">
      <w:pPr>
        <w:ind w:left="4248"/>
        <w:jc w:val="both"/>
        <w:rPr>
          <w:rFonts w:ascii="Arial" w:hAnsi="Arial" w:cs="Arial"/>
          <w:sz w:val="24"/>
          <w:szCs w:val="24"/>
        </w:rPr>
      </w:pPr>
      <w:r w:rsidRPr="00403261">
        <w:rPr>
          <w:rFonts w:ascii="Arial" w:hAnsi="Arial" w:cs="Arial"/>
          <w:sz w:val="24"/>
          <w:szCs w:val="24"/>
        </w:rPr>
        <w:t>Indica ao Poder Executivo, extenso</w:t>
      </w:r>
      <w:r w:rsidR="001C39E9" w:rsidRPr="00403261">
        <w:rPr>
          <w:rFonts w:ascii="Arial" w:hAnsi="Arial" w:cs="Arial"/>
          <w:sz w:val="24"/>
          <w:szCs w:val="24"/>
        </w:rPr>
        <w:t xml:space="preserve"> à</w:t>
      </w:r>
      <w:r w:rsidR="00A53CAE" w:rsidRPr="00403261">
        <w:rPr>
          <w:rFonts w:ascii="Arial" w:hAnsi="Arial" w:cs="Arial"/>
          <w:sz w:val="24"/>
          <w:szCs w:val="24"/>
        </w:rPr>
        <w:t xml:space="preserve"> Casa Civil e a</w:t>
      </w:r>
      <w:r w:rsidR="001C39E9" w:rsidRPr="00403261">
        <w:rPr>
          <w:rFonts w:ascii="Arial" w:hAnsi="Arial" w:cs="Arial"/>
          <w:sz w:val="24"/>
          <w:szCs w:val="24"/>
        </w:rPr>
        <w:t xml:space="preserve"> Secretaria de Estado da Saúde – SESAU</w:t>
      </w:r>
      <w:r w:rsidR="00A53CAE" w:rsidRPr="00403261">
        <w:rPr>
          <w:rFonts w:ascii="Arial" w:hAnsi="Arial" w:cs="Arial"/>
          <w:sz w:val="24"/>
          <w:szCs w:val="24"/>
        </w:rPr>
        <w:t xml:space="preserve"> alteração no </w:t>
      </w:r>
      <w:r w:rsidR="00403261" w:rsidRPr="00403261">
        <w:rPr>
          <w:rFonts w:ascii="Arial" w:hAnsi="Arial" w:cs="Arial"/>
          <w:sz w:val="24"/>
          <w:szCs w:val="24"/>
        </w:rPr>
        <w:t xml:space="preserve">montante de bolsas de </w:t>
      </w:r>
      <w:proofErr w:type="spellStart"/>
      <w:r w:rsidR="00403261" w:rsidRPr="00403261">
        <w:rPr>
          <w:rFonts w:ascii="Arial" w:hAnsi="Arial" w:cs="Arial"/>
          <w:sz w:val="24"/>
          <w:szCs w:val="24"/>
        </w:rPr>
        <w:t>colostomia</w:t>
      </w:r>
      <w:proofErr w:type="spellEnd"/>
      <w:r w:rsidR="00403261" w:rsidRPr="00403261">
        <w:rPr>
          <w:rFonts w:ascii="Arial" w:hAnsi="Arial" w:cs="Arial"/>
          <w:sz w:val="24"/>
          <w:szCs w:val="24"/>
        </w:rPr>
        <w:t xml:space="preserve"> a serem cedidas aos pacientes que delas necessitam para tratamento méd</w:t>
      </w:r>
      <w:r w:rsidR="00403261" w:rsidRPr="00403261">
        <w:rPr>
          <w:rFonts w:ascii="Arial" w:hAnsi="Arial" w:cs="Arial"/>
          <w:sz w:val="24"/>
          <w:szCs w:val="24"/>
        </w:rPr>
        <w:t>i</w:t>
      </w:r>
      <w:r w:rsidR="00403261" w:rsidRPr="00403261">
        <w:rPr>
          <w:rFonts w:ascii="Arial" w:hAnsi="Arial" w:cs="Arial"/>
          <w:sz w:val="24"/>
          <w:szCs w:val="24"/>
        </w:rPr>
        <w:t xml:space="preserve">co de 10 (dez) para 15 (quinze) bolsas de </w:t>
      </w:r>
      <w:proofErr w:type="spellStart"/>
      <w:r w:rsidR="00403261" w:rsidRPr="00403261">
        <w:rPr>
          <w:rFonts w:ascii="Arial" w:hAnsi="Arial" w:cs="Arial"/>
          <w:sz w:val="24"/>
          <w:szCs w:val="24"/>
        </w:rPr>
        <w:t>colostomia</w:t>
      </w:r>
      <w:proofErr w:type="spellEnd"/>
      <w:r w:rsidR="00403261" w:rsidRPr="00403261">
        <w:rPr>
          <w:rFonts w:ascii="Arial" w:hAnsi="Arial" w:cs="Arial"/>
          <w:sz w:val="24"/>
          <w:szCs w:val="24"/>
        </w:rPr>
        <w:t xml:space="preserve"> mensais.</w:t>
      </w:r>
    </w:p>
    <w:p w:rsidR="001C39E9" w:rsidRPr="00403261" w:rsidRDefault="001C39E9" w:rsidP="001C39E9">
      <w:pPr>
        <w:spacing w:line="276" w:lineRule="auto"/>
        <w:jc w:val="both"/>
        <w:rPr>
          <w:rFonts w:ascii="Arial" w:hAnsi="Arial" w:cs="Arial"/>
          <w:sz w:val="24"/>
          <w:szCs w:val="24"/>
        </w:rPr>
      </w:pPr>
    </w:p>
    <w:p w:rsidR="00403261" w:rsidRPr="00403261" w:rsidRDefault="001C39E9" w:rsidP="00403261">
      <w:pPr>
        <w:ind w:firstLine="567"/>
        <w:jc w:val="both"/>
        <w:rPr>
          <w:rFonts w:ascii="Arial" w:hAnsi="Arial" w:cs="Arial"/>
          <w:sz w:val="24"/>
          <w:szCs w:val="24"/>
        </w:rPr>
      </w:pPr>
      <w:r w:rsidRPr="00403261">
        <w:rPr>
          <w:rFonts w:ascii="Arial" w:hAnsi="Arial" w:cs="Arial"/>
          <w:sz w:val="24"/>
          <w:szCs w:val="24"/>
        </w:rPr>
        <w:t>O Parlamentar que o presente subscreve, INDICA nos termos do artigo 146, i</w:t>
      </w:r>
      <w:r w:rsidRPr="00403261">
        <w:rPr>
          <w:rFonts w:ascii="Arial" w:hAnsi="Arial" w:cs="Arial"/>
          <w:sz w:val="24"/>
          <w:szCs w:val="24"/>
        </w:rPr>
        <w:t>n</w:t>
      </w:r>
      <w:r w:rsidRPr="00403261">
        <w:rPr>
          <w:rFonts w:ascii="Arial" w:hAnsi="Arial" w:cs="Arial"/>
          <w:sz w:val="24"/>
          <w:szCs w:val="24"/>
        </w:rPr>
        <w:t xml:space="preserve">ciso VII c/c artigo 188 do Regimento Interno, ao Poder Executivo Estadual, </w:t>
      </w:r>
      <w:r w:rsidR="00D72994" w:rsidRPr="00403261">
        <w:rPr>
          <w:rFonts w:ascii="Arial" w:hAnsi="Arial" w:cs="Arial"/>
          <w:sz w:val="24"/>
          <w:szCs w:val="24"/>
        </w:rPr>
        <w:t>extenso à Casa Civil e a Secretaria de Estado da Saúde – SESAU</w:t>
      </w:r>
      <w:r w:rsidR="00403261" w:rsidRPr="00403261">
        <w:rPr>
          <w:rFonts w:ascii="Arial" w:hAnsi="Arial" w:cs="Arial"/>
          <w:sz w:val="24"/>
          <w:szCs w:val="24"/>
        </w:rPr>
        <w:t xml:space="preserve"> alteração no montante de bolsas de </w:t>
      </w:r>
      <w:proofErr w:type="spellStart"/>
      <w:r w:rsidR="00403261" w:rsidRPr="00403261">
        <w:rPr>
          <w:rFonts w:ascii="Arial" w:hAnsi="Arial" w:cs="Arial"/>
          <w:sz w:val="24"/>
          <w:szCs w:val="24"/>
        </w:rPr>
        <w:t>colostomia</w:t>
      </w:r>
      <w:proofErr w:type="spellEnd"/>
      <w:r w:rsidR="00403261" w:rsidRPr="00403261">
        <w:rPr>
          <w:rFonts w:ascii="Arial" w:hAnsi="Arial" w:cs="Arial"/>
          <w:sz w:val="24"/>
          <w:szCs w:val="24"/>
        </w:rPr>
        <w:t xml:space="preserve"> a serem cedidas aos pacientes que delas necessitam para tr</w:t>
      </w:r>
      <w:r w:rsidR="00403261" w:rsidRPr="00403261">
        <w:rPr>
          <w:rFonts w:ascii="Arial" w:hAnsi="Arial" w:cs="Arial"/>
          <w:sz w:val="24"/>
          <w:szCs w:val="24"/>
        </w:rPr>
        <w:t>a</w:t>
      </w:r>
      <w:r w:rsidR="00403261" w:rsidRPr="00403261">
        <w:rPr>
          <w:rFonts w:ascii="Arial" w:hAnsi="Arial" w:cs="Arial"/>
          <w:sz w:val="24"/>
          <w:szCs w:val="24"/>
        </w:rPr>
        <w:t xml:space="preserve">tamento médico de 10 (dez) para 15 (quinze) bolsas de </w:t>
      </w:r>
      <w:proofErr w:type="spellStart"/>
      <w:r w:rsidR="00403261" w:rsidRPr="00403261">
        <w:rPr>
          <w:rFonts w:ascii="Arial" w:hAnsi="Arial" w:cs="Arial"/>
          <w:sz w:val="24"/>
          <w:szCs w:val="24"/>
        </w:rPr>
        <w:t>colostomia</w:t>
      </w:r>
      <w:proofErr w:type="spellEnd"/>
      <w:r w:rsidR="00403261" w:rsidRPr="00403261">
        <w:rPr>
          <w:rFonts w:ascii="Arial" w:hAnsi="Arial" w:cs="Arial"/>
          <w:sz w:val="24"/>
          <w:szCs w:val="24"/>
        </w:rPr>
        <w:t xml:space="preserve"> mensais.</w:t>
      </w:r>
    </w:p>
    <w:p w:rsidR="00403261" w:rsidRDefault="00403261" w:rsidP="00403261">
      <w:pPr>
        <w:shd w:val="clear" w:color="auto" w:fill="FFFFFF"/>
        <w:spacing w:after="0" w:line="240" w:lineRule="auto"/>
        <w:ind w:firstLine="567"/>
        <w:rPr>
          <w:rFonts w:ascii="Arial" w:eastAsia="Times New Roman" w:hAnsi="Arial" w:cs="Arial"/>
          <w:color w:val="202124"/>
          <w:sz w:val="24"/>
          <w:szCs w:val="24"/>
          <w:lang w:eastAsia="pt-BR"/>
        </w:rPr>
      </w:pPr>
      <w:r w:rsidRPr="00403261">
        <w:rPr>
          <w:rFonts w:ascii="Arial" w:eastAsia="Times New Roman" w:hAnsi="Arial" w:cs="Arial"/>
          <w:color w:val="202124"/>
          <w:sz w:val="24"/>
          <w:szCs w:val="24"/>
          <w:lang w:eastAsia="pt-BR"/>
        </w:rPr>
        <w:t>Considerando que</w:t>
      </w:r>
      <w:r>
        <w:rPr>
          <w:rFonts w:ascii="Arial" w:eastAsia="Times New Roman" w:hAnsi="Arial" w:cs="Arial"/>
          <w:color w:val="202124"/>
          <w:sz w:val="24"/>
          <w:szCs w:val="24"/>
          <w:lang w:eastAsia="pt-BR"/>
        </w:rPr>
        <w:t xml:space="preserve"> trata de uma medida de preservação da saúde e </w:t>
      </w:r>
      <w:r w:rsidR="002C58EC">
        <w:rPr>
          <w:rFonts w:ascii="Arial" w:eastAsia="Times New Roman" w:hAnsi="Arial" w:cs="Arial"/>
          <w:color w:val="202124"/>
          <w:sz w:val="24"/>
          <w:szCs w:val="24"/>
          <w:lang w:eastAsia="pt-BR"/>
        </w:rPr>
        <w:t>bem-estar</w:t>
      </w:r>
      <w:r>
        <w:rPr>
          <w:rFonts w:ascii="Arial" w:eastAsia="Times New Roman" w:hAnsi="Arial" w:cs="Arial"/>
          <w:color w:val="202124"/>
          <w:sz w:val="24"/>
          <w:szCs w:val="24"/>
          <w:lang w:eastAsia="pt-BR"/>
        </w:rPr>
        <w:t xml:space="preserve"> daqueles que da bolsa de </w:t>
      </w:r>
      <w:proofErr w:type="spellStart"/>
      <w:r w:rsidR="008542DE">
        <w:rPr>
          <w:rFonts w:ascii="Arial" w:eastAsia="Times New Roman" w:hAnsi="Arial" w:cs="Arial"/>
          <w:color w:val="202124"/>
          <w:sz w:val="24"/>
          <w:szCs w:val="24"/>
          <w:lang w:eastAsia="pt-BR"/>
        </w:rPr>
        <w:t>colostomia</w:t>
      </w:r>
      <w:proofErr w:type="spellEnd"/>
      <w:r w:rsidR="008542DE">
        <w:rPr>
          <w:rFonts w:ascii="Arial" w:eastAsia="Times New Roman" w:hAnsi="Arial" w:cs="Arial"/>
          <w:color w:val="202124"/>
          <w:sz w:val="24"/>
          <w:szCs w:val="24"/>
          <w:lang w:eastAsia="pt-BR"/>
        </w:rPr>
        <w:t xml:space="preserve"> fazem uso diário é que fazemos a presente Indicação.</w:t>
      </w:r>
    </w:p>
    <w:p w:rsidR="008542DE" w:rsidRPr="00403261" w:rsidRDefault="008542DE" w:rsidP="00403261">
      <w:pPr>
        <w:shd w:val="clear" w:color="auto" w:fill="FFFFFF"/>
        <w:spacing w:after="0" w:line="240" w:lineRule="auto"/>
        <w:ind w:firstLine="567"/>
        <w:rPr>
          <w:rFonts w:ascii="Arial" w:eastAsia="Times New Roman" w:hAnsi="Arial" w:cs="Arial"/>
          <w:color w:val="202124"/>
          <w:sz w:val="24"/>
          <w:szCs w:val="24"/>
          <w:lang w:eastAsia="pt-BR"/>
        </w:rPr>
      </w:pPr>
    </w:p>
    <w:p w:rsidR="001C39E9" w:rsidRPr="00403261" w:rsidRDefault="001C39E9" w:rsidP="007C673D">
      <w:pPr>
        <w:ind w:firstLine="567"/>
        <w:jc w:val="both"/>
        <w:rPr>
          <w:rFonts w:ascii="Arial" w:hAnsi="Arial" w:cs="Arial"/>
          <w:sz w:val="24"/>
          <w:szCs w:val="24"/>
        </w:rPr>
      </w:pPr>
    </w:p>
    <w:p w:rsidR="004A5022" w:rsidRPr="00403261" w:rsidRDefault="00A53CAE" w:rsidP="004A5022">
      <w:pPr>
        <w:spacing w:line="360" w:lineRule="auto"/>
        <w:ind w:firstLine="567"/>
        <w:rPr>
          <w:rFonts w:ascii="Arial" w:hAnsi="Arial" w:cs="Arial"/>
          <w:sz w:val="24"/>
          <w:szCs w:val="24"/>
        </w:rPr>
      </w:pPr>
      <w:r w:rsidRPr="00403261">
        <w:rPr>
          <w:rFonts w:ascii="Arial" w:hAnsi="Arial" w:cs="Arial"/>
          <w:sz w:val="24"/>
          <w:szCs w:val="24"/>
        </w:rPr>
        <w:t>Plenário das Deliberaçõ</w:t>
      </w:r>
      <w:r w:rsidR="00403261">
        <w:rPr>
          <w:rFonts w:ascii="Arial" w:hAnsi="Arial" w:cs="Arial"/>
          <w:sz w:val="24"/>
          <w:szCs w:val="24"/>
        </w:rPr>
        <w:t>es, 28 de janeiro de 2022</w:t>
      </w:r>
      <w:r w:rsidR="001C39E9" w:rsidRPr="00403261">
        <w:rPr>
          <w:rFonts w:ascii="Arial" w:hAnsi="Arial" w:cs="Arial"/>
          <w:sz w:val="24"/>
          <w:szCs w:val="24"/>
        </w:rPr>
        <w:t>.</w:t>
      </w:r>
    </w:p>
    <w:p w:rsidR="004A5022" w:rsidRPr="001C39E9" w:rsidRDefault="004A5022" w:rsidP="004A5022">
      <w:pPr>
        <w:spacing w:line="360" w:lineRule="auto"/>
        <w:ind w:firstLine="567"/>
      </w:pPr>
    </w:p>
    <w:p w:rsidR="004A5022" w:rsidRPr="00697ADA" w:rsidRDefault="00D72994" w:rsidP="004A50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DEPUTADO </w:t>
      </w:r>
      <w:r w:rsidR="004A5022" w:rsidRPr="00697ADA">
        <w:rPr>
          <w:rFonts w:ascii="Times New Roman" w:hAnsi="Times New Roman" w:cs="Times New Roman"/>
          <w:b/>
          <w:sz w:val="24"/>
          <w:szCs w:val="24"/>
        </w:rPr>
        <w:t>CIRONE DEIRÓ</w:t>
      </w:r>
    </w:p>
    <w:p w:rsidR="00D72994" w:rsidRDefault="00D72994" w:rsidP="007C673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403261" w:rsidRDefault="00403261" w:rsidP="007C673D">
      <w:pPr>
        <w:spacing w:after="0" w:line="240" w:lineRule="auto"/>
        <w:jc w:val="center"/>
        <w:rPr>
          <w:rFonts w:ascii="Times New Roman" w:hAnsi="Times New Roman" w:cs="Times New Roman"/>
          <w:bCs/>
          <w:sz w:val="24"/>
          <w:szCs w:val="24"/>
        </w:rPr>
      </w:pPr>
    </w:p>
    <w:p w:rsidR="00403261" w:rsidRDefault="00403261" w:rsidP="007C673D">
      <w:pPr>
        <w:spacing w:after="0" w:line="240" w:lineRule="auto"/>
        <w:jc w:val="center"/>
        <w:rPr>
          <w:rFonts w:ascii="Times New Roman" w:hAnsi="Times New Roman" w:cs="Times New Roman"/>
          <w:bCs/>
          <w:sz w:val="24"/>
          <w:szCs w:val="24"/>
        </w:rPr>
      </w:pPr>
    </w:p>
    <w:p w:rsidR="007C673D" w:rsidRDefault="007C673D" w:rsidP="007C673D">
      <w:pPr>
        <w:spacing w:after="0" w:line="240" w:lineRule="auto"/>
        <w:jc w:val="center"/>
        <w:rPr>
          <w:rFonts w:ascii="Times New Roman" w:hAnsi="Times New Roman" w:cs="Times New Roman"/>
          <w:bCs/>
          <w:sz w:val="24"/>
          <w:szCs w:val="24"/>
        </w:rPr>
      </w:pPr>
    </w:p>
    <w:p w:rsidR="007C673D" w:rsidRPr="007C673D" w:rsidRDefault="007C673D" w:rsidP="007C673D">
      <w:pPr>
        <w:spacing w:after="0" w:line="240" w:lineRule="auto"/>
        <w:jc w:val="center"/>
        <w:rPr>
          <w:rFonts w:ascii="Times New Roman" w:hAnsi="Times New Roman" w:cs="Times New Roman"/>
          <w:bCs/>
          <w:sz w:val="24"/>
          <w:szCs w:val="24"/>
        </w:rPr>
      </w:pPr>
    </w:p>
    <w:p w:rsidR="004A5022" w:rsidRPr="008542DE" w:rsidRDefault="004A5022" w:rsidP="004A5022">
      <w:pPr>
        <w:spacing w:after="0" w:line="276" w:lineRule="auto"/>
        <w:jc w:val="center"/>
        <w:rPr>
          <w:rFonts w:ascii="Arial" w:hAnsi="Arial" w:cs="Arial"/>
          <w:b/>
          <w:sz w:val="24"/>
          <w:szCs w:val="24"/>
        </w:rPr>
      </w:pPr>
      <w:r w:rsidRPr="008542DE">
        <w:rPr>
          <w:rFonts w:ascii="Arial" w:hAnsi="Arial" w:cs="Arial"/>
          <w:b/>
          <w:sz w:val="24"/>
          <w:szCs w:val="24"/>
        </w:rPr>
        <w:lastRenderedPageBreak/>
        <w:t>J U S T I F I C A T I V A</w:t>
      </w:r>
    </w:p>
    <w:p w:rsidR="004A5022" w:rsidRPr="008542DE" w:rsidRDefault="004A5022" w:rsidP="004A5022">
      <w:pPr>
        <w:spacing w:after="0" w:line="276" w:lineRule="auto"/>
        <w:jc w:val="center"/>
        <w:rPr>
          <w:rFonts w:ascii="Arial" w:hAnsi="Arial" w:cs="Arial"/>
          <w:bCs/>
          <w:sz w:val="24"/>
          <w:szCs w:val="24"/>
        </w:rPr>
      </w:pPr>
      <w:bookmarkStart w:id="0" w:name="_GoBack"/>
      <w:bookmarkEnd w:id="0"/>
    </w:p>
    <w:p w:rsidR="007C673D" w:rsidRPr="008542DE" w:rsidRDefault="008542DE" w:rsidP="008542DE">
      <w:pPr>
        <w:spacing w:line="360" w:lineRule="auto"/>
        <w:ind w:firstLine="567"/>
        <w:rPr>
          <w:rFonts w:ascii="Arial" w:hAnsi="Arial" w:cs="Arial"/>
          <w:sz w:val="24"/>
          <w:szCs w:val="24"/>
        </w:rPr>
      </w:pPr>
      <w:r w:rsidRPr="008542DE">
        <w:rPr>
          <w:rFonts w:ascii="Arial" w:hAnsi="Arial" w:cs="Arial"/>
          <w:sz w:val="24"/>
          <w:szCs w:val="24"/>
        </w:rPr>
        <w:t>Nobres Pares</w:t>
      </w:r>
      <w:r w:rsidR="00D72994" w:rsidRPr="008542DE">
        <w:rPr>
          <w:rFonts w:ascii="Arial" w:hAnsi="Arial" w:cs="Arial"/>
          <w:sz w:val="24"/>
          <w:szCs w:val="24"/>
        </w:rPr>
        <w:t>,</w:t>
      </w:r>
    </w:p>
    <w:p w:rsidR="008542DE" w:rsidRPr="008542DE" w:rsidRDefault="004A5022" w:rsidP="002C58EC">
      <w:pPr>
        <w:ind w:firstLine="567"/>
        <w:jc w:val="both"/>
        <w:rPr>
          <w:rFonts w:ascii="Arial" w:hAnsi="Arial" w:cs="Arial"/>
          <w:sz w:val="24"/>
          <w:szCs w:val="24"/>
        </w:rPr>
      </w:pPr>
      <w:r w:rsidRPr="008542DE">
        <w:rPr>
          <w:rFonts w:ascii="Arial" w:hAnsi="Arial" w:cs="Arial"/>
          <w:sz w:val="24"/>
          <w:szCs w:val="24"/>
        </w:rPr>
        <w:t>A presente indicação cujo fito</w:t>
      </w:r>
      <w:r w:rsidR="00D72994" w:rsidRPr="008542DE">
        <w:rPr>
          <w:rFonts w:ascii="Arial" w:hAnsi="Arial" w:cs="Arial"/>
          <w:sz w:val="24"/>
          <w:szCs w:val="24"/>
        </w:rPr>
        <w:t xml:space="preserve"> </w:t>
      </w:r>
      <w:r w:rsidR="002C58EC">
        <w:rPr>
          <w:rFonts w:ascii="Arial" w:hAnsi="Arial" w:cs="Arial"/>
          <w:sz w:val="24"/>
          <w:szCs w:val="24"/>
        </w:rPr>
        <w:t>é Indicar ao</w:t>
      </w:r>
      <w:r w:rsidR="007C673D" w:rsidRPr="008542DE">
        <w:rPr>
          <w:rFonts w:ascii="Arial" w:hAnsi="Arial" w:cs="Arial"/>
          <w:sz w:val="24"/>
          <w:szCs w:val="24"/>
        </w:rPr>
        <w:t xml:space="preserve"> Governo do Estado</w:t>
      </w:r>
      <w:r w:rsidR="008542DE" w:rsidRPr="008542DE">
        <w:rPr>
          <w:rFonts w:ascii="Arial" w:hAnsi="Arial" w:cs="Arial"/>
          <w:sz w:val="24"/>
          <w:szCs w:val="24"/>
        </w:rPr>
        <w:t xml:space="preserve"> através da S</w:t>
      </w:r>
      <w:r w:rsidR="008542DE" w:rsidRPr="008542DE">
        <w:rPr>
          <w:rFonts w:ascii="Arial" w:hAnsi="Arial" w:cs="Arial"/>
          <w:sz w:val="24"/>
          <w:szCs w:val="24"/>
        </w:rPr>
        <w:t>e</w:t>
      </w:r>
      <w:r w:rsidR="008542DE" w:rsidRPr="008542DE">
        <w:rPr>
          <w:rFonts w:ascii="Arial" w:hAnsi="Arial" w:cs="Arial"/>
          <w:sz w:val="24"/>
          <w:szCs w:val="24"/>
        </w:rPr>
        <w:t xml:space="preserve">cretaria de Estado da Saúde a </w:t>
      </w:r>
      <w:r w:rsidR="002C58EC">
        <w:rPr>
          <w:rFonts w:ascii="Arial" w:hAnsi="Arial" w:cs="Arial"/>
          <w:sz w:val="24"/>
          <w:szCs w:val="24"/>
        </w:rPr>
        <w:t xml:space="preserve">necessidade de </w:t>
      </w:r>
      <w:r w:rsidR="008542DE" w:rsidRPr="008542DE">
        <w:rPr>
          <w:rFonts w:ascii="Arial" w:hAnsi="Arial" w:cs="Arial"/>
          <w:sz w:val="24"/>
          <w:szCs w:val="24"/>
        </w:rPr>
        <w:t xml:space="preserve">alteração no montante de bolsas de </w:t>
      </w:r>
      <w:proofErr w:type="spellStart"/>
      <w:r w:rsidR="008542DE" w:rsidRPr="008542DE">
        <w:rPr>
          <w:rFonts w:ascii="Arial" w:hAnsi="Arial" w:cs="Arial"/>
          <w:sz w:val="24"/>
          <w:szCs w:val="24"/>
        </w:rPr>
        <w:t>colostomia</w:t>
      </w:r>
      <w:proofErr w:type="spellEnd"/>
      <w:r w:rsidR="008542DE" w:rsidRPr="008542DE">
        <w:rPr>
          <w:rFonts w:ascii="Arial" w:hAnsi="Arial" w:cs="Arial"/>
          <w:sz w:val="24"/>
          <w:szCs w:val="24"/>
        </w:rPr>
        <w:t xml:space="preserve"> a serem cedidas aos pacientes que delas necessitam para tratamento médico de 10 (dez) para 15 (quinze) bolsas de </w:t>
      </w:r>
      <w:proofErr w:type="spellStart"/>
      <w:r w:rsidR="008542DE" w:rsidRPr="008542DE">
        <w:rPr>
          <w:rFonts w:ascii="Arial" w:hAnsi="Arial" w:cs="Arial"/>
          <w:sz w:val="24"/>
          <w:szCs w:val="24"/>
        </w:rPr>
        <w:t>colostomia</w:t>
      </w:r>
      <w:proofErr w:type="spellEnd"/>
      <w:r w:rsidR="008542DE" w:rsidRPr="008542DE">
        <w:rPr>
          <w:rFonts w:ascii="Arial" w:hAnsi="Arial" w:cs="Arial"/>
          <w:sz w:val="24"/>
          <w:szCs w:val="24"/>
        </w:rPr>
        <w:t xml:space="preserve"> mensais.</w:t>
      </w:r>
    </w:p>
    <w:p w:rsidR="008542DE" w:rsidRDefault="008542DE" w:rsidP="002C58EC">
      <w:pPr>
        <w:shd w:val="clear" w:color="auto" w:fill="FFFFFF"/>
        <w:spacing w:after="0" w:line="240" w:lineRule="auto"/>
        <w:ind w:firstLine="567"/>
        <w:jc w:val="both"/>
        <w:rPr>
          <w:rFonts w:ascii="Arial" w:eastAsia="Times New Roman" w:hAnsi="Arial" w:cs="Arial"/>
          <w:color w:val="202124"/>
          <w:sz w:val="24"/>
          <w:szCs w:val="24"/>
          <w:lang w:eastAsia="pt-BR"/>
        </w:rPr>
      </w:pPr>
      <w:r w:rsidRPr="008542DE">
        <w:rPr>
          <w:rFonts w:ascii="Arial" w:eastAsia="Times New Roman" w:hAnsi="Arial" w:cs="Arial"/>
          <w:color w:val="202124"/>
          <w:sz w:val="24"/>
          <w:szCs w:val="24"/>
          <w:lang w:eastAsia="pt-BR"/>
        </w:rPr>
        <w:t>Considerando que a troca da </w:t>
      </w:r>
      <w:r w:rsidRPr="008542DE">
        <w:rPr>
          <w:rFonts w:ascii="Arial" w:eastAsia="Times New Roman" w:hAnsi="Arial" w:cs="Arial"/>
          <w:b/>
          <w:bCs/>
          <w:color w:val="202124"/>
          <w:sz w:val="24"/>
          <w:szCs w:val="24"/>
          <w:lang w:eastAsia="pt-BR"/>
        </w:rPr>
        <w:t>bolsa</w:t>
      </w:r>
      <w:r w:rsidRPr="008542DE">
        <w:rPr>
          <w:rFonts w:ascii="Arial" w:eastAsia="Times New Roman" w:hAnsi="Arial" w:cs="Arial"/>
          <w:color w:val="202124"/>
          <w:sz w:val="24"/>
          <w:szCs w:val="24"/>
          <w:lang w:eastAsia="pt-BR"/>
        </w:rPr>
        <w:t> e da placa deve acontecer de acordo com as orientações do fabri</w:t>
      </w:r>
      <w:r w:rsidR="002C58EC">
        <w:rPr>
          <w:rFonts w:ascii="Arial" w:eastAsia="Times New Roman" w:hAnsi="Arial" w:cs="Arial"/>
          <w:color w:val="202124"/>
          <w:sz w:val="24"/>
          <w:szCs w:val="24"/>
          <w:lang w:eastAsia="pt-BR"/>
        </w:rPr>
        <w:t>cante (geralmente, 03(três) dias</w:t>
      </w:r>
      <w:r w:rsidRPr="008542DE">
        <w:rPr>
          <w:rFonts w:ascii="Arial" w:eastAsia="Times New Roman" w:hAnsi="Arial" w:cs="Arial"/>
          <w:color w:val="202124"/>
          <w:sz w:val="24"/>
          <w:szCs w:val="24"/>
          <w:lang w:eastAsia="pt-BR"/>
        </w:rPr>
        <w:t>). Entretanto, esse prazo é muito particular e você pode trocar a </w:t>
      </w:r>
      <w:r w:rsidRPr="008542DE">
        <w:rPr>
          <w:rFonts w:ascii="Arial" w:eastAsia="Times New Roman" w:hAnsi="Arial" w:cs="Arial"/>
          <w:b/>
          <w:bCs/>
          <w:color w:val="202124"/>
          <w:sz w:val="24"/>
          <w:szCs w:val="24"/>
          <w:lang w:eastAsia="pt-BR"/>
        </w:rPr>
        <w:t>bolsa</w:t>
      </w:r>
      <w:r w:rsidRPr="008542DE">
        <w:rPr>
          <w:rFonts w:ascii="Arial" w:eastAsia="Times New Roman" w:hAnsi="Arial" w:cs="Arial"/>
          <w:color w:val="202124"/>
          <w:sz w:val="24"/>
          <w:szCs w:val="24"/>
          <w:lang w:eastAsia="pt-BR"/>
        </w:rPr>
        <w:t> de acordo com a necessidade. Pode ser que a </w:t>
      </w:r>
      <w:r w:rsidRPr="008542DE">
        <w:rPr>
          <w:rFonts w:ascii="Arial" w:eastAsia="Times New Roman" w:hAnsi="Arial" w:cs="Arial"/>
          <w:b/>
          <w:bCs/>
          <w:color w:val="202124"/>
          <w:sz w:val="24"/>
          <w:szCs w:val="24"/>
          <w:lang w:eastAsia="pt-BR"/>
        </w:rPr>
        <w:t>bolsa</w:t>
      </w:r>
      <w:r w:rsidRPr="008542DE">
        <w:rPr>
          <w:rFonts w:ascii="Arial" w:eastAsia="Times New Roman" w:hAnsi="Arial" w:cs="Arial"/>
          <w:color w:val="202124"/>
          <w:sz w:val="24"/>
          <w:szCs w:val="24"/>
          <w:lang w:eastAsia="pt-BR"/>
        </w:rPr>
        <w:t> dure mais ou menos tempo, sendo assim a concessão de 10(dez) bo</w:t>
      </w:r>
      <w:r w:rsidRPr="008542DE">
        <w:rPr>
          <w:rFonts w:ascii="Arial" w:eastAsia="Times New Roman" w:hAnsi="Arial" w:cs="Arial"/>
          <w:color w:val="202124"/>
          <w:sz w:val="24"/>
          <w:szCs w:val="24"/>
          <w:lang w:eastAsia="pt-BR"/>
        </w:rPr>
        <w:t>l</w:t>
      </w:r>
      <w:r w:rsidRPr="008542DE">
        <w:rPr>
          <w:rFonts w:ascii="Arial" w:eastAsia="Times New Roman" w:hAnsi="Arial" w:cs="Arial"/>
          <w:color w:val="202124"/>
          <w:sz w:val="24"/>
          <w:szCs w:val="24"/>
          <w:lang w:eastAsia="pt-BR"/>
        </w:rPr>
        <w:t>sas mensais se tornam insuficientes muitas das vezes para a maioria dos pacientes, podendo vir a causar sérios problemas ao usuário da mesma.</w:t>
      </w:r>
    </w:p>
    <w:p w:rsidR="008542DE" w:rsidRPr="008542DE" w:rsidRDefault="008542DE" w:rsidP="002C58EC">
      <w:pPr>
        <w:shd w:val="clear" w:color="auto" w:fill="FFFFFF"/>
        <w:spacing w:after="0" w:line="240" w:lineRule="auto"/>
        <w:ind w:firstLine="567"/>
        <w:jc w:val="both"/>
        <w:rPr>
          <w:rFonts w:ascii="Arial" w:eastAsia="Times New Roman" w:hAnsi="Arial" w:cs="Arial"/>
          <w:color w:val="202124"/>
          <w:sz w:val="24"/>
          <w:szCs w:val="24"/>
          <w:lang w:eastAsia="pt-BR"/>
        </w:rPr>
      </w:pPr>
    </w:p>
    <w:p w:rsidR="004A5022" w:rsidRPr="008542DE" w:rsidRDefault="004A5022" w:rsidP="002C58EC">
      <w:pPr>
        <w:spacing w:line="360" w:lineRule="auto"/>
        <w:ind w:firstLine="567"/>
        <w:jc w:val="both"/>
        <w:rPr>
          <w:rFonts w:ascii="Arial" w:hAnsi="Arial" w:cs="Arial"/>
          <w:sz w:val="24"/>
          <w:szCs w:val="24"/>
        </w:rPr>
      </w:pPr>
      <w:r w:rsidRPr="008542DE">
        <w:rPr>
          <w:rFonts w:ascii="Arial" w:hAnsi="Arial" w:cs="Arial"/>
          <w:sz w:val="24"/>
          <w:szCs w:val="24"/>
        </w:rPr>
        <w:t xml:space="preserve">Imprescindível </w:t>
      </w:r>
      <w:proofErr w:type="gramStart"/>
      <w:r w:rsidRPr="008542DE">
        <w:rPr>
          <w:rFonts w:ascii="Arial" w:hAnsi="Arial" w:cs="Arial"/>
          <w:sz w:val="24"/>
          <w:szCs w:val="24"/>
        </w:rPr>
        <w:t>é,</w:t>
      </w:r>
      <w:proofErr w:type="gramEnd"/>
      <w:r w:rsidRPr="008542DE">
        <w:rPr>
          <w:rFonts w:ascii="Arial" w:hAnsi="Arial" w:cs="Arial"/>
          <w:sz w:val="24"/>
          <w:szCs w:val="24"/>
        </w:rPr>
        <w:t xml:space="preserve"> destacar </w:t>
      </w:r>
      <w:r w:rsidR="00D72994" w:rsidRPr="008542DE">
        <w:rPr>
          <w:rFonts w:ascii="Arial" w:hAnsi="Arial" w:cs="Arial"/>
          <w:sz w:val="24"/>
          <w:szCs w:val="24"/>
        </w:rPr>
        <w:t>qu</w:t>
      </w:r>
      <w:r w:rsidR="002C58EC">
        <w:rPr>
          <w:rFonts w:ascii="Arial" w:hAnsi="Arial" w:cs="Arial"/>
          <w:sz w:val="24"/>
          <w:szCs w:val="24"/>
        </w:rPr>
        <w:t>e o direito universal à saúde</w:t>
      </w:r>
      <w:r w:rsidR="00D72994" w:rsidRPr="008542DE">
        <w:rPr>
          <w:rFonts w:ascii="Arial" w:hAnsi="Arial" w:cs="Arial"/>
          <w:sz w:val="24"/>
          <w:szCs w:val="24"/>
        </w:rPr>
        <w:t xml:space="preserve"> </w:t>
      </w:r>
      <w:r w:rsidRPr="008542DE">
        <w:rPr>
          <w:rFonts w:ascii="Arial" w:hAnsi="Arial" w:cs="Arial"/>
          <w:sz w:val="24"/>
          <w:szCs w:val="24"/>
        </w:rPr>
        <w:t>é constitucionalme</w:t>
      </w:r>
      <w:r w:rsidRPr="008542DE">
        <w:rPr>
          <w:rFonts w:ascii="Arial" w:hAnsi="Arial" w:cs="Arial"/>
          <w:sz w:val="24"/>
          <w:szCs w:val="24"/>
        </w:rPr>
        <w:t>n</w:t>
      </w:r>
      <w:r w:rsidRPr="008542DE">
        <w:rPr>
          <w:rFonts w:ascii="Arial" w:hAnsi="Arial" w:cs="Arial"/>
          <w:sz w:val="24"/>
          <w:szCs w:val="24"/>
        </w:rPr>
        <w:t>te garantido no Brasil, vejamos o que prevê a Constituição Federal:</w:t>
      </w:r>
    </w:p>
    <w:p w:rsidR="004A5022" w:rsidRPr="008542DE" w:rsidRDefault="004A5022" w:rsidP="007C673D">
      <w:pPr>
        <w:ind w:left="3969"/>
        <w:jc w:val="both"/>
        <w:rPr>
          <w:rFonts w:ascii="Arial" w:hAnsi="Arial" w:cs="Arial"/>
          <w:sz w:val="24"/>
          <w:szCs w:val="24"/>
        </w:rPr>
      </w:pPr>
      <w:r w:rsidRPr="008542DE">
        <w:rPr>
          <w:rFonts w:ascii="Arial" w:hAnsi="Arial" w:cs="Arial"/>
          <w:sz w:val="24"/>
          <w:szCs w:val="24"/>
        </w:rPr>
        <w:t>Art. 6º São direitos sociais a educação, a sa</w:t>
      </w:r>
      <w:r w:rsidRPr="008542DE">
        <w:rPr>
          <w:rFonts w:ascii="Arial" w:hAnsi="Arial" w:cs="Arial"/>
          <w:sz w:val="24"/>
          <w:szCs w:val="24"/>
        </w:rPr>
        <w:t>ú</w:t>
      </w:r>
      <w:r w:rsidRPr="008542DE">
        <w:rPr>
          <w:rFonts w:ascii="Arial" w:hAnsi="Arial" w:cs="Arial"/>
          <w:sz w:val="24"/>
          <w:szCs w:val="24"/>
        </w:rPr>
        <w:t xml:space="preserve">de, a alimentação, o trabalho, a moradia, o transporte, o lazer, a segurança, a previdência social, a proteção à maternidade e à infância, a </w:t>
      </w:r>
      <w:proofErr w:type="gramStart"/>
      <w:r w:rsidRPr="008542DE">
        <w:rPr>
          <w:rFonts w:ascii="Arial" w:hAnsi="Arial" w:cs="Arial"/>
          <w:sz w:val="24"/>
          <w:szCs w:val="24"/>
        </w:rPr>
        <w:t>assistência</w:t>
      </w:r>
      <w:proofErr w:type="gramEnd"/>
      <w:r w:rsidRPr="008542DE">
        <w:rPr>
          <w:rFonts w:ascii="Arial" w:hAnsi="Arial" w:cs="Arial"/>
          <w:sz w:val="24"/>
          <w:szCs w:val="24"/>
        </w:rPr>
        <w:t xml:space="preserve"> aos desamparados, na forma desta Constituição. </w:t>
      </w:r>
    </w:p>
    <w:p w:rsidR="002C58EC" w:rsidRPr="002C58EC" w:rsidRDefault="004A5022" w:rsidP="002C58EC">
      <w:pPr>
        <w:pStyle w:val="NormalWeb"/>
        <w:shd w:val="clear" w:color="auto" w:fill="FFFFFF"/>
        <w:spacing w:before="0" w:beforeAutospacing="0" w:after="0" w:afterAutospacing="0"/>
        <w:ind w:firstLine="708"/>
        <w:textAlignment w:val="baseline"/>
        <w:rPr>
          <w:rFonts w:ascii="Arial" w:hAnsi="Arial" w:cs="Arial"/>
          <w:color w:val="333333"/>
        </w:rPr>
      </w:pPr>
      <w:r w:rsidRPr="002C58EC">
        <w:rPr>
          <w:rFonts w:ascii="Arial" w:hAnsi="Arial" w:cs="Arial"/>
        </w:rPr>
        <w:t>Ademais, considerando que</w:t>
      </w:r>
      <w:r w:rsidR="002C58EC" w:rsidRPr="002C58EC">
        <w:rPr>
          <w:rFonts w:ascii="Arial" w:hAnsi="Arial" w:cs="Arial"/>
        </w:rPr>
        <w:t xml:space="preserve"> </w:t>
      </w:r>
      <w:r w:rsidR="002C58EC">
        <w:rPr>
          <w:rFonts w:ascii="Arial" w:hAnsi="Arial" w:cs="Arial"/>
          <w:color w:val="333333"/>
          <w:bdr w:val="none" w:sz="0" w:space="0" w:color="auto" w:frame="1"/>
        </w:rPr>
        <w:t>a</w:t>
      </w:r>
      <w:r w:rsidR="002C58EC" w:rsidRPr="002C58EC">
        <w:rPr>
          <w:rFonts w:ascii="Arial" w:hAnsi="Arial" w:cs="Arial"/>
          <w:color w:val="333333"/>
          <w:bdr w:val="none" w:sz="0" w:space="0" w:color="auto" w:frame="1"/>
        </w:rPr>
        <w:t xml:space="preserve">s bolsas de </w:t>
      </w:r>
      <w:proofErr w:type="spellStart"/>
      <w:r w:rsidR="002C58EC" w:rsidRPr="002C58EC">
        <w:rPr>
          <w:rFonts w:ascii="Arial" w:hAnsi="Arial" w:cs="Arial"/>
          <w:color w:val="333333"/>
          <w:bdr w:val="none" w:sz="0" w:space="0" w:color="auto" w:frame="1"/>
        </w:rPr>
        <w:t>colostomia</w:t>
      </w:r>
      <w:proofErr w:type="spellEnd"/>
      <w:r w:rsidR="002C58EC" w:rsidRPr="002C58EC">
        <w:rPr>
          <w:rFonts w:ascii="Arial" w:hAnsi="Arial" w:cs="Arial"/>
          <w:color w:val="333333"/>
          <w:bdr w:val="none" w:sz="0" w:space="0" w:color="auto" w:frame="1"/>
        </w:rPr>
        <w:t xml:space="preserve"> podem ser utilizadas de maneira temporária ou permanente, de acordo com a situação de cada paciente e as recomendações dos profissionais de saúde para cada caso.</w:t>
      </w:r>
    </w:p>
    <w:p w:rsidR="002C58EC" w:rsidRDefault="002C58EC" w:rsidP="002C58EC">
      <w:pPr>
        <w:pStyle w:val="NormalWeb"/>
        <w:shd w:val="clear" w:color="auto" w:fill="FFFFFF"/>
        <w:spacing w:before="0" w:beforeAutospacing="0" w:after="0" w:afterAutospacing="0"/>
        <w:ind w:firstLine="567"/>
        <w:textAlignment w:val="baseline"/>
        <w:rPr>
          <w:rFonts w:ascii="Arial" w:hAnsi="Arial" w:cs="Arial"/>
          <w:color w:val="333333"/>
          <w:bdr w:val="none" w:sz="0" w:space="0" w:color="auto" w:frame="1"/>
        </w:rPr>
      </w:pPr>
      <w:r>
        <w:rPr>
          <w:rFonts w:ascii="Arial" w:hAnsi="Arial" w:cs="Arial"/>
          <w:color w:val="333333"/>
          <w:bdr w:val="none" w:sz="0" w:space="0" w:color="auto" w:frame="1"/>
        </w:rPr>
        <w:lastRenderedPageBreak/>
        <w:t>Aqui tratamos da bolsa de</w:t>
      </w:r>
      <w:r w:rsidRPr="002C58EC">
        <w:rPr>
          <w:rFonts w:ascii="Arial" w:hAnsi="Arial" w:cs="Arial"/>
          <w:color w:val="333333"/>
          <w:bdr w:val="none" w:sz="0" w:space="0" w:color="auto" w:frame="1"/>
        </w:rPr>
        <w:t xml:space="preserve"> uso temporário </w:t>
      </w:r>
      <w:r>
        <w:rPr>
          <w:rFonts w:ascii="Arial" w:hAnsi="Arial" w:cs="Arial"/>
          <w:color w:val="333333"/>
          <w:bdr w:val="none" w:sz="0" w:space="0" w:color="auto" w:frame="1"/>
        </w:rPr>
        <w:t xml:space="preserve">que </w:t>
      </w:r>
      <w:r w:rsidRPr="002C58EC">
        <w:rPr>
          <w:rFonts w:ascii="Arial" w:hAnsi="Arial" w:cs="Arial"/>
          <w:color w:val="333333"/>
          <w:bdr w:val="none" w:sz="0" w:space="0" w:color="auto" w:frame="1"/>
        </w:rPr>
        <w:t>costuma ser indicado pelos m</w:t>
      </w:r>
      <w:r w:rsidRPr="002C58EC">
        <w:rPr>
          <w:rFonts w:ascii="Arial" w:hAnsi="Arial" w:cs="Arial"/>
          <w:color w:val="333333"/>
          <w:bdr w:val="none" w:sz="0" w:space="0" w:color="auto" w:frame="1"/>
        </w:rPr>
        <w:t>é</w:t>
      </w:r>
      <w:r w:rsidRPr="002C58EC">
        <w:rPr>
          <w:rFonts w:ascii="Arial" w:hAnsi="Arial" w:cs="Arial"/>
          <w:color w:val="333333"/>
          <w:bdr w:val="none" w:sz="0" w:space="0" w:color="auto" w:frame="1"/>
        </w:rPr>
        <w:t xml:space="preserve">dicos aos pacientes que estão realizando tratamento paliativo de tumores na região </w:t>
      </w:r>
      <w:proofErr w:type="spellStart"/>
      <w:r w:rsidRPr="002C58EC">
        <w:rPr>
          <w:rFonts w:ascii="Arial" w:hAnsi="Arial" w:cs="Arial"/>
          <w:color w:val="333333"/>
          <w:bdr w:val="none" w:sz="0" w:space="0" w:color="auto" w:frame="1"/>
        </w:rPr>
        <w:t>colorretal</w:t>
      </w:r>
      <w:proofErr w:type="spellEnd"/>
      <w:r w:rsidRPr="002C58EC">
        <w:rPr>
          <w:rFonts w:ascii="Arial" w:hAnsi="Arial" w:cs="Arial"/>
          <w:color w:val="333333"/>
          <w:bdr w:val="none" w:sz="0" w:space="0" w:color="auto" w:frame="1"/>
        </w:rPr>
        <w:t xml:space="preserve"> ou para aqueles que possuem obstrução no intestino e não podem realizar a cirurgia definitiva.</w:t>
      </w:r>
    </w:p>
    <w:p w:rsidR="002C58EC" w:rsidRPr="002C58EC" w:rsidRDefault="002C58EC" w:rsidP="002C58EC">
      <w:pPr>
        <w:pStyle w:val="NormalWeb"/>
        <w:shd w:val="clear" w:color="auto" w:fill="FFFFFF"/>
        <w:spacing w:before="0" w:beforeAutospacing="0" w:after="0" w:afterAutospacing="0"/>
        <w:ind w:firstLine="567"/>
        <w:textAlignment w:val="baseline"/>
        <w:rPr>
          <w:rFonts w:ascii="Arial" w:hAnsi="Arial" w:cs="Arial"/>
          <w:color w:val="333333"/>
        </w:rPr>
      </w:pPr>
    </w:p>
    <w:p w:rsidR="004A5022" w:rsidRPr="008542DE" w:rsidRDefault="00C76046" w:rsidP="004A5022">
      <w:pPr>
        <w:spacing w:line="360" w:lineRule="auto"/>
        <w:ind w:firstLine="567"/>
        <w:jc w:val="both"/>
        <w:rPr>
          <w:rFonts w:ascii="Arial" w:hAnsi="Arial" w:cs="Arial"/>
          <w:sz w:val="24"/>
          <w:szCs w:val="24"/>
        </w:rPr>
      </w:pPr>
      <w:r w:rsidRPr="008542DE">
        <w:rPr>
          <w:rFonts w:ascii="Arial" w:hAnsi="Arial" w:cs="Arial"/>
          <w:sz w:val="24"/>
          <w:szCs w:val="24"/>
        </w:rPr>
        <w:t xml:space="preserve"> </w:t>
      </w:r>
      <w:r w:rsidR="00D72994" w:rsidRPr="008542DE">
        <w:rPr>
          <w:rFonts w:ascii="Arial" w:hAnsi="Arial" w:cs="Arial"/>
          <w:sz w:val="24"/>
          <w:szCs w:val="24"/>
        </w:rPr>
        <w:t xml:space="preserve">Pelo exposto se </w:t>
      </w:r>
      <w:proofErr w:type="gramStart"/>
      <w:r w:rsidR="00D72994" w:rsidRPr="008542DE">
        <w:rPr>
          <w:rFonts w:ascii="Arial" w:hAnsi="Arial" w:cs="Arial"/>
          <w:sz w:val="24"/>
          <w:szCs w:val="24"/>
        </w:rPr>
        <w:t xml:space="preserve">faz urgente e necessário </w:t>
      </w:r>
      <w:r w:rsidR="008542DE" w:rsidRPr="008542DE">
        <w:rPr>
          <w:rFonts w:ascii="Arial" w:hAnsi="Arial" w:cs="Arial"/>
          <w:sz w:val="24"/>
          <w:szCs w:val="24"/>
        </w:rPr>
        <w:t>que haja</w:t>
      </w:r>
      <w:r w:rsidR="008542DE">
        <w:rPr>
          <w:rFonts w:ascii="Arial" w:hAnsi="Arial" w:cs="Arial"/>
          <w:sz w:val="24"/>
          <w:szCs w:val="24"/>
        </w:rPr>
        <w:t xml:space="preserve"> aumento no número de bolsas de </w:t>
      </w:r>
      <w:proofErr w:type="spellStart"/>
      <w:r w:rsidR="008542DE">
        <w:rPr>
          <w:rFonts w:ascii="Arial" w:hAnsi="Arial" w:cs="Arial"/>
          <w:sz w:val="24"/>
          <w:szCs w:val="24"/>
        </w:rPr>
        <w:t>colostomia</w:t>
      </w:r>
      <w:proofErr w:type="spellEnd"/>
      <w:proofErr w:type="gramEnd"/>
      <w:r w:rsidR="008542DE">
        <w:rPr>
          <w:rFonts w:ascii="Arial" w:hAnsi="Arial" w:cs="Arial"/>
          <w:sz w:val="24"/>
          <w:szCs w:val="24"/>
        </w:rPr>
        <w:t xml:space="preserve"> a serem concedidas pelo Governo do Estado, através da S</w:t>
      </w:r>
      <w:r w:rsidR="008542DE">
        <w:rPr>
          <w:rFonts w:ascii="Arial" w:hAnsi="Arial" w:cs="Arial"/>
          <w:sz w:val="24"/>
          <w:szCs w:val="24"/>
        </w:rPr>
        <w:t>E</w:t>
      </w:r>
      <w:r w:rsidR="008542DE">
        <w:rPr>
          <w:rFonts w:ascii="Arial" w:hAnsi="Arial" w:cs="Arial"/>
          <w:sz w:val="24"/>
          <w:szCs w:val="24"/>
        </w:rPr>
        <w:t>SAU por ser medida de inteira justiça e preservação da saúde do paciente.</w:t>
      </w:r>
      <w:r w:rsidR="004A5022" w:rsidRPr="008542DE">
        <w:rPr>
          <w:rFonts w:ascii="Arial" w:hAnsi="Arial" w:cs="Arial"/>
          <w:sz w:val="24"/>
          <w:szCs w:val="24"/>
        </w:rPr>
        <w:t xml:space="preserve"> </w:t>
      </w:r>
      <w:r w:rsidR="004A5022" w:rsidRPr="008542DE">
        <w:rPr>
          <w:rFonts w:ascii="Arial" w:hAnsi="Arial" w:cs="Arial"/>
          <w:sz w:val="24"/>
          <w:szCs w:val="24"/>
          <w:shd w:val="clear" w:color="auto" w:fill="FFFFFF"/>
        </w:rPr>
        <w:t>Para ta</w:t>
      </w:r>
      <w:r w:rsidR="004A5022" w:rsidRPr="008542DE">
        <w:rPr>
          <w:rFonts w:ascii="Arial" w:hAnsi="Arial" w:cs="Arial"/>
          <w:sz w:val="24"/>
          <w:szCs w:val="24"/>
          <w:shd w:val="clear" w:color="auto" w:fill="FFFFFF"/>
        </w:rPr>
        <w:t>n</w:t>
      </w:r>
      <w:r w:rsidR="004A5022" w:rsidRPr="008542DE">
        <w:rPr>
          <w:rFonts w:ascii="Arial" w:hAnsi="Arial" w:cs="Arial"/>
          <w:sz w:val="24"/>
          <w:szCs w:val="24"/>
          <w:shd w:val="clear" w:color="auto" w:fill="FFFFFF"/>
        </w:rPr>
        <w:t>to, pela importância do tema, peço apoio aos dos Nobres Pares, para encaminh</w:t>
      </w:r>
      <w:r w:rsidR="004A5022" w:rsidRPr="008542DE">
        <w:rPr>
          <w:rFonts w:ascii="Arial" w:hAnsi="Arial" w:cs="Arial"/>
          <w:sz w:val="24"/>
          <w:szCs w:val="24"/>
          <w:shd w:val="clear" w:color="auto" w:fill="FFFFFF"/>
        </w:rPr>
        <w:t>a</w:t>
      </w:r>
      <w:r w:rsidR="004A5022" w:rsidRPr="008542DE">
        <w:rPr>
          <w:rFonts w:ascii="Arial" w:hAnsi="Arial" w:cs="Arial"/>
          <w:sz w:val="24"/>
          <w:szCs w:val="24"/>
          <w:shd w:val="clear" w:color="auto" w:fill="FFFFFF"/>
        </w:rPr>
        <w:t>mento da presente indicação.</w:t>
      </w:r>
    </w:p>
    <w:p w:rsidR="004A5022" w:rsidRPr="008542DE" w:rsidRDefault="004A5022" w:rsidP="00EF23FE">
      <w:pPr>
        <w:spacing w:after="0" w:line="276" w:lineRule="auto"/>
        <w:jc w:val="both"/>
        <w:rPr>
          <w:rFonts w:ascii="Arial" w:hAnsi="Arial" w:cs="Arial"/>
          <w:bCs/>
          <w:sz w:val="24"/>
          <w:szCs w:val="24"/>
        </w:rPr>
      </w:pPr>
    </w:p>
    <w:p w:rsidR="004A5022" w:rsidRPr="008542DE" w:rsidRDefault="004A5022" w:rsidP="004A5022">
      <w:pPr>
        <w:spacing w:after="0" w:line="276" w:lineRule="auto"/>
        <w:ind w:firstLine="567"/>
        <w:jc w:val="both"/>
        <w:rPr>
          <w:rFonts w:ascii="Arial" w:hAnsi="Arial" w:cs="Arial"/>
          <w:bCs/>
          <w:sz w:val="24"/>
          <w:szCs w:val="24"/>
        </w:rPr>
      </w:pPr>
    </w:p>
    <w:p w:rsidR="004A5022" w:rsidRPr="008542DE" w:rsidRDefault="00C76046" w:rsidP="008542DE">
      <w:pPr>
        <w:spacing w:after="0" w:line="276" w:lineRule="auto"/>
        <w:ind w:firstLine="567"/>
        <w:rPr>
          <w:rFonts w:ascii="Arial" w:hAnsi="Arial" w:cs="Arial"/>
          <w:b/>
          <w:sz w:val="24"/>
          <w:szCs w:val="24"/>
        </w:rPr>
      </w:pPr>
      <w:r w:rsidRPr="008542DE">
        <w:rPr>
          <w:rFonts w:ascii="Arial" w:hAnsi="Arial" w:cs="Arial"/>
          <w:sz w:val="24"/>
          <w:szCs w:val="24"/>
        </w:rPr>
        <w:t xml:space="preserve">Plenário das Deliberações, </w:t>
      </w:r>
      <w:r w:rsidR="008542DE">
        <w:rPr>
          <w:rFonts w:ascii="Arial" w:hAnsi="Arial" w:cs="Arial"/>
          <w:sz w:val="24"/>
          <w:szCs w:val="24"/>
        </w:rPr>
        <w:t>28 de janeiro de 2022.</w:t>
      </w:r>
    </w:p>
    <w:p w:rsidR="004A5022" w:rsidRPr="008542DE" w:rsidRDefault="004A5022" w:rsidP="004A5022">
      <w:pPr>
        <w:spacing w:after="0" w:line="276" w:lineRule="auto"/>
        <w:jc w:val="center"/>
        <w:rPr>
          <w:rFonts w:ascii="Arial" w:hAnsi="Arial" w:cs="Arial"/>
          <w:b/>
          <w:sz w:val="24"/>
          <w:szCs w:val="24"/>
        </w:rPr>
      </w:pPr>
    </w:p>
    <w:p w:rsidR="00EF23FE" w:rsidRPr="008542DE" w:rsidRDefault="00EF23FE" w:rsidP="004A5022">
      <w:pPr>
        <w:spacing w:after="0" w:line="276" w:lineRule="auto"/>
        <w:jc w:val="center"/>
        <w:rPr>
          <w:rFonts w:ascii="Arial" w:hAnsi="Arial" w:cs="Arial"/>
          <w:b/>
          <w:sz w:val="24"/>
          <w:szCs w:val="24"/>
        </w:rPr>
      </w:pPr>
    </w:p>
    <w:p w:rsidR="00EF23FE" w:rsidRPr="008542DE" w:rsidRDefault="00EF23FE" w:rsidP="004A5022">
      <w:pPr>
        <w:spacing w:after="0" w:line="276" w:lineRule="auto"/>
        <w:jc w:val="center"/>
        <w:rPr>
          <w:rFonts w:ascii="Arial" w:hAnsi="Arial" w:cs="Arial"/>
          <w:b/>
          <w:sz w:val="24"/>
          <w:szCs w:val="24"/>
        </w:rPr>
      </w:pPr>
    </w:p>
    <w:p w:rsidR="00EF23FE" w:rsidRPr="008542DE" w:rsidRDefault="00EF23FE" w:rsidP="004A5022">
      <w:pPr>
        <w:spacing w:after="0" w:line="276" w:lineRule="auto"/>
        <w:jc w:val="center"/>
        <w:rPr>
          <w:rFonts w:ascii="Arial" w:hAnsi="Arial" w:cs="Arial"/>
          <w:b/>
          <w:sz w:val="24"/>
          <w:szCs w:val="24"/>
        </w:rPr>
      </w:pPr>
    </w:p>
    <w:p w:rsidR="00EF23FE" w:rsidRPr="008542DE" w:rsidRDefault="00EF23FE" w:rsidP="004A5022">
      <w:pPr>
        <w:spacing w:after="0" w:line="276" w:lineRule="auto"/>
        <w:jc w:val="center"/>
        <w:rPr>
          <w:rFonts w:ascii="Arial" w:hAnsi="Arial" w:cs="Arial"/>
          <w:b/>
          <w:sz w:val="24"/>
          <w:szCs w:val="24"/>
        </w:rPr>
      </w:pPr>
    </w:p>
    <w:p w:rsidR="004A5022" w:rsidRPr="008542DE" w:rsidRDefault="00836BC9" w:rsidP="004A5022">
      <w:pPr>
        <w:spacing w:after="0" w:line="276" w:lineRule="auto"/>
        <w:jc w:val="center"/>
        <w:rPr>
          <w:rFonts w:ascii="Arial" w:hAnsi="Arial" w:cs="Arial"/>
          <w:b/>
          <w:sz w:val="24"/>
          <w:szCs w:val="24"/>
        </w:rPr>
      </w:pPr>
      <w:r w:rsidRPr="008542DE">
        <w:rPr>
          <w:rFonts w:ascii="Arial" w:hAnsi="Arial" w:cs="Arial"/>
          <w:b/>
          <w:sz w:val="24"/>
          <w:szCs w:val="24"/>
        </w:rPr>
        <w:t>DEPUTADO</w:t>
      </w:r>
      <w:r w:rsidR="008542DE">
        <w:rPr>
          <w:rFonts w:ascii="Arial" w:hAnsi="Arial" w:cs="Arial"/>
          <w:b/>
          <w:sz w:val="24"/>
          <w:szCs w:val="24"/>
        </w:rPr>
        <w:t xml:space="preserve"> </w:t>
      </w:r>
      <w:r w:rsidR="004A5022" w:rsidRPr="008542DE">
        <w:rPr>
          <w:rFonts w:ascii="Arial" w:hAnsi="Arial" w:cs="Arial"/>
          <w:b/>
          <w:sz w:val="24"/>
          <w:szCs w:val="24"/>
        </w:rPr>
        <w:t>CIRONE DEIRÓ</w:t>
      </w:r>
    </w:p>
    <w:p w:rsidR="004A5022" w:rsidRPr="008542DE" w:rsidRDefault="004A5022" w:rsidP="008542DE">
      <w:pPr>
        <w:spacing w:after="0" w:line="276" w:lineRule="auto"/>
        <w:rPr>
          <w:rFonts w:ascii="Arial" w:hAnsi="Arial" w:cs="Arial"/>
          <w:sz w:val="24"/>
          <w:szCs w:val="24"/>
        </w:rPr>
      </w:pPr>
    </w:p>
    <w:p w:rsidR="004A5022" w:rsidRPr="008542DE" w:rsidRDefault="004A5022" w:rsidP="004A5022">
      <w:pPr>
        <w:spacing w:after="0" w:line="276" w:lineRule="auto"/>
        <w:jc w:val="center"/>
        <w:rPr>
          <w:rFonts w:ascii="Arial" w:hAnsi="Arial" w:cs="Arial"/>
          <w:sz w:val="24"/>
          <w:szCs w:val="24"/>
        </w:rPr>
      </w:pPr>
    </w:p>
    <w:p w:rsidR="004A5022" w:rsidRDefault="004A5022" w:rsidP="004A5022">
      <w:pPr>
        <w:spacing w:after="0" w:line="276" w:lineRule="auto"/>
        <w:jc w:val="center"/>
        <w:rPr>
          <w:rFonts w:ascii="Times New Roman" w:hAnsi="Times New Roman" w:cs="Times New Roman"/>
          <w:sz w:val="24"/>
          <w:szCs w:val="24"/>
        </w:rPr>
      </w:pPr>
    </w:p>
    <w:p w:rsidR="004A5022" w:rsidRDefault="004A5022" w:rsidP="004A5022">
      <w:pPr>
        <w:spacing w:after="0" w:line="276" w:lineRule="auto"/>
        <w:jc w:val="center"/>
      </w:pPr>
    </w:p>
    <w:p w:rsidR="001C39E9" w:rsidRPr="003920FA" w:rsidRDefault="001C39E9" w:rsidP="001C39E9">
      <w:pPr>
        <w:spacing w:line="360" w:lineRule="auto"/>
        <w:jc w:val="center"/>
        <w:rPr>
          <w:b/>
        </w:rPr>
      </w:pPr>
    </w:p>
    <w:p w:rsidR="000B7FD6" w:rsidRPr="00D7659D" w:rsidRDefault="000B7FD6" w:rsidP="00776FE0">
      <w:pPr>
        <w:spacing w:after="0" w:line="240" w:lineRule="auto"/>
        <w:ind w:left="3912"/>
        <w:jc w:val="both"/>
        <w:rPr>
          <w:rFonts w:ascii="Times New Roman" w:hAnsi="Times New Roman" w:cs="Times New Roman"/>
          <w:sz w:val="24"/>
          <w:szCs w:val="24"/>
        </w:rPr>
      </w:pPr>
    </w:p>
    <w:p w:rsidR="000B7FD6" w:rsidRPr="00D7659D" w:rsidRDefault="000B7FD6" w:rsidP="000B7FD6">
      <w:pPr>
        <w:spacing w:after="0" w:line="240" w:lineRule="auto"/>
        <w:ind w:firstLine="567"/>
        <w:jc w:val="center"/>
        <w:rPr>
          <w:rFonts w:ascii="Times New Roman" w:hAnsi="Times New Roman" w:cs="Times New Roman"/>
          <w:sz w:val="24"/>
          <w:szCs w:val="24"/>
        </w:rPr>
      </w:pPr>
    </w:p>
    <w:p w:rsidR="000B7FD6" w:rsidRPr="00D7659D" w:rsidRDefault="000B7FD6" w:rsidP="000B7FD6">
      <w:pPr>
        <w:spacing w:after="0" w:line="240" w:lineRule="auto"/>
        <w:ind w:firstLine="567"/>
        <w:jc w:val="center"/>
        <w:rPr>
          <w:rFonts w:ascii="Times New Roman" w:hAnsi="Times New Roman" w:cs="Times New Roman"/>
          <w:sz w:val="24"/>
          <w:szCs w:val="24"/>
        </w:rPr>
      </w:pPr>
    </w:p>
    <w:p w:rsidR="0017280E" w:rsidRPr="00697ADA" w:rsidRDefault="0017280E" w:rsidP="000B7FD6">
      <w:pPr>
        <w:spacing w:after="0" w:line="240" w:lineRule="auto"/>
        <w:jc w:val="center"/>
        <w:rPr>
          <w:rFonts w:ascii="Times New Roman" w:hAnsi="Times New Roman" w:cs="Times New Roman"/>
          <w:bCs/>
          <w:sz w:val="24"/>
          <w:szCs w:val="24"/>
        </w:rPr>
      </w:pPr>
    </w:p>
    <w:p w:rsidR="0017280E" w:rsidRPr="00697ADA" w:rsidRDefault="0017280E" w:rsidP="00C76046">
      <w:pPr>
        <w:spacing w:after="0" w:line="240" w:lineRule="auto"/>
        <w:rPr>
          <w:rFonts w:ascii="Times New Roman" w:hAnsi="Times New Roman" w:cs="Times New Roman"/>
          <w:bCs/>
          <w:sz w:val="24"/>
          <w:szCs w:val="24"/>
        </w:rPr>
        <w:sectPr w:rsidR="0017280E" w:rsidRPr="00697ADA" w:rsidSect="001A61E6">
          <w:headerReference w:type="default" r:id="rId8"/>
          <w:footerReference w:type="default" r:id="rId9"/>
          <w:pgSz w:w="11906" w:h="16838" w:code="9"/>
          <w:pgMar w:top="3232" w:right="1418" w:bottom="2268" w:left="1418" w:header="2349" w:footer="283" w:gutter="0"/>
          <w:pgBorders>
            <w:top w:val="thinThickSmallGap" w:sz="24" w:space="0" w:color="auto"/>
            <w:left w:val="thinThickSmallGap" w:sz="24" w:space="4" w:color="auto"/>
            <w:bottom w:val="thickThinSmallGap" w:sz="24" w:space="20" w:color="auto"/>
            <w:right w:val="thickThinSmallGap" w:sz="24" w:space="4" w:color="auto"/>
          </w:pgBorders>
          <w:cols w:space="708"/>
          <w:docGrid w:linePitch="360"/>
        </w:sectPr>
      </w:pPr>
    </w:p>
    <w:p w:rsidR="00507777" w:rsidRDefault="00507777" w:rsidP="00C76046">
      <w:pPr>
        <w:spacing w:after="0" w:line="276" w:lineRule="auto"/>
        <w:rPr>
          <w:rFonts w:ascii="Times New Roman" w:hAnsi="Times New Roman" w:cs="Times New Roman"/>
          <w:sz w:val="24"/>
          <w:szCs w:val="24"/>
        </w:rPr>
      </w:pPr>
    </w:p>
    <w:p w:rsidR="00507777" w:rsidRDefault="00507777" w:rsidP="00686431">
      <w:pPr>
        <w:spacing w:after="0" w:line="276" w:lineRule="auto"/>
        <w:jc w:val="center"/>
        <w:rPr>
          <w:rFonts w:ascii="Times New Roman" w:hAnsi="Times New Roman" w:cs="Times New Roman"/>
          <w:sz w:val="24"/>
          <w:szCs w:val="24"/>
        </w:rPr>
      </w:pPr>
    </w:p>
    <w:p w:rsidR="00507777" w:rsidRDefault="00507777" w:rsidP="00686431">
      <w:pPr>
        <w:spacing w:after="0" w:line="276" w:lineRule="auto"/>
        <w:jc w:val="center"/>
      </w:pPr>
    </w:p>
    <w:sectPr w:rsidR="00507777" w:rsidSect="0017280E">
      <w:footerReference w:type="default" r:id="rId10"/>
      <w:pgSz w:w="11906" w:h="16838" w:code="9"/>
      <w:pgMar w:top="3232" w:right="1418" w:bottom="1985" w:left="1418" w:header="2347" w:footer="0" w:gutter="0"/>
      <w:pgBorders>
        <w:top w:val="thinThickSmallGap" w:sz="24" w:space="0" w:color="auto"/>
        <w:left w:val="thinThickSmallGap" w:sz="24" w:space="4" w:color="auto"/>
        <w:bottom w:val="thickThinSmallGap" w:sz="24" w:space="20" w:color="auto"/>
        <w:right w:val="thickThinSmallGap" w:sz="24"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CB2" w:rsidRDefault="00FF1CB2">
      <w:pPr>
        <w:spacing w:after="0" w:line="240" w:lineRule="auto"/>
      </w:pPr>
      <w:r>
        <w:separator/>
      </w:r>
    </w:p>
  </w:endnote>
  <w:endnote w:type="continuationSeparator" w:id="0">
    <w:p w:rsidR="00FF1CB2" w:rsidRDefault="00FF1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3D" w:rsidRDefault="007C673D" w:rsidP="00486C71">
    <w:pPr>
      <w:pStyle w:val="Rodap"/>
      <w:jc w:val="center"/>
    </w:pPr>
    <w:r>
      <w:rPr>
        <w:rStyle w:val="Hyperlink"/>
        <w:noProof/>
        <w:lang w:eastAsia="pt-BR"/>
      </w:rPr>
      <w:drawing>
        <wp:anchor distT="0" distB="0" distL="114300" distR="114300" simplePos="0" relativeHeight="251662336" behindDoc="1" locked="0" layoutInCell="1" allowOverlap="1">
          <wp:simplePos x="0" y="0"/>
          <wp:positionH relativeFrom="column">
            <wp:posOffset>5195570</wp:posOffset>
          </wp:positionH>
          <wp:positionV relativeFrom="paragraph">
            <wp:posOffset>-208915</wp:posOffset>
          </wp:positionV>
          <wp:extent cx="1485900" cy="1076325"/>
          <wp:effectExtent l="0" t="0" r="0" b="952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1076325"/>
                  </a:xfrm>
                  <a:prstGeom prst="rect">
                    <a:avLst/>
                  </a:prstGeom>
                  <a:noFill/>
                  <a:ln>
                    <a:noFill/>
                  </a:ln>
                </pic:spPr>
              </pic:pic>
            </a:graphicData>
          </a:graphic>
        </wp:anchor>
      </w:drawing>
    </w:r>
    <w:r w:rsidRPr="0007777F">
      <w:rPr>
        <w:noProof/>
        <w:lang w:eastAsia="pt-BR"/>
      </w:rPr>
      <w:drawing>
        <wp:anchor distT="0" distB="0" distL="114300" distR="114300" simplePos="0" relativeHeight="251661312" behindDoc="1" locked="0" layoutInCell="1" allowOverlap="1">
          <wp:simplePos x="0" y="0"/>
          <wp:positionH relativeFrom="column">
            <wp:posOffset>-205105</wp:posOffset>
          </wp:positionH>
          <wp:positionV relativeFrom="paragraph">
            <wp:posOffset>-113665</wp:posOffset>
          </wp:positionV>
          <wp:extent cx="1095375" cy="914400"/>
          <wp:effectExtent l="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5375" cy="914400"/>
                  </a:xfrm>
                  <a:prstGeom prst="rect">
                    <a:avLst/>
                  </a:prstGeom>
                </pic:spPr>
              </pic:pic>
            </a:graphicData>
          </a:graphic>
        </wp:anchor>
      </w:drawing>
    </w:r>
  </w:p>
  <w:p w:rsidR="007C673D" w:rsidRDefault="007C673D" w:rsidP="00486C71">
    <w:pPr>
      <w:pStyle w:val="Rodap"/>
      <w:jc w:val="center"/>
    </w:pPr>
    <w:r>
      <w:t>A</w:t>
    </w:r>
    <w:bookmarkStart w:id="1" w:name="_Hlk70516601"/>
    <w:r>
      <w:t xml:space="preserve">v. </w:t>
    </w:r>
    <w:proofErr w:type="spellStart"/>
    <w:r>
      <w:t>Farquar</w:t>
    </w:r>
    <w:proofErr w:type="spellEnd"/>
    <w:r>
      <w:t xml:space="preserve"> nº 2562, Bairro Olaria | Porto Velho | RO| CEP: 76.801-189</w:t>
    </w:r>
  </w:p>
  <w:p w:rsidR="007C673D" w:rsidRDefault="007C673D" w:rsidP="00486C71">
    <w:pPr>
      <w:pStyle w:val="Rodap"/>
      <w:jc w:val="center"/>
    </w:pPr>
    <w:r>
      <w:t xml:space="preserve">Fone: (69) 3218-5605 | 5645 | </w:t>
    </w:r>
    <w:hyperlink r:id="rId3" w:history="1">
      <w:r w:rsidRPr="0007777F">
        <w:rPr>
          <w:rStyle w:val="Hyperlink"/>
          <w:b/>
          <w:bCs/>
        </w:rPr>
        <w:t>www.al.ro.leg.br</w:t>
      </w:r>
    </w:hyperlink>
    <w:bookmarkEnd w:id="1"/>
    <w:r>
      <w:b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3D" w:rsidRDefault="007C673D" w:rsidP="0007777F">
    <w:pPr>
      <w:pStyle w:val="Rodap"/>
      <w:jc w:val="center"/>
    </w:pPr>
    <w:r w:rsidRPr="0007777F">
      <w:rPr>
        <w:rStyle w:val="Hyperlink"/>
        <w:noProof/>
        <w:color w:val="auto"/>
        <w:u w:val="none"/>
        <w:lang w:eastAsia="pt-BR"/>
      </w:rPr>
      <w:drawing>
        <wp:anchor distT="0" distB="0" distL="114300" distR="114300" simplePos="0" relativeHeight="251665408" behindDoc="1" locked="0" layoutInCell="1" allowOverlap="1">
          <wp:simplePos x="0" y="0"/>
          <wp:positionH relativeFrom="column">
            <wp:posOffset>5200650</wp:posOffset>
          </wp:positionH>
          <wp:positionV relativeFrom="paragraph">
            <wp:posOffset>-219075</wp:posOffset>
          </wp:positionV>
          <wp:extent cx="1485900" cy="1076325"/>
          <wp:effectExtent l="0" t="0" r="0" b="9525"/>
          <wp:wrapNone/>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1076325"/>
                  </a:xfrm>
                  <a:prstGeom prst="rect">
                    <a:avLst/>
                  </a:prstGeom>
                  <a:noFill/>
                  <a:ln>
                    <a:noFill/>
                  </a:ln>
                </pic:spPr>
              </pic:pic>
            </a:graphicData>
          </a:graphic>
        </wp:anchor>
      </w:drawing>
    </w:r>
    <w:r w:rsidRPr="0007777F">
      <w:rPr>
        <w:noProof/>
        <w:lang w:eastAsia="pt-BR"/>
      </w:rPr>
      <w:drawing>
        <wp:anchor distT="0" distB="0" distL="114300" distR="114300" simplePos="0" relativeHeight="251664384" behindDoc="1" locked="0" layoutInCell="1" allowOverlap="1">
          <wp:simplePos x="0" y="0"/>
          <wp:positionH relativeFrom="column">
            <wp:posOffset>-200025</wp:posOffset>
          </wp:positionH>
          <wp:positionV relativeFrom="paragraph">
            <wp:posOffset>-95250</wp:posOffset>
          </wp:positionV>
          <wp:extent cx="1095375" cy="914400"/>
          <wp:effectExtent l="0" t="0" r="9525" b="0"/>
          <wp:wrapNone/>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5375" cy="914400"/>
                  </a:xfrm>
                  <a:prstGeom prst="rect">
                    <a:avLst/>
                  </a:prstGeom>
                </pic:spPr>
              </pic:pic>
            </a:graphicData>
          </a:graphic>
        </wp:anchor>
      </w:drawing>
    </w:r>
  </w:p>
  <w:p w:rsidR="007C673D" w:rsidRDefault="007C673D" w:rsidP="0007777F">
    <w:pPr>
      <w:pStyle w:val="Rodap"/>
      <w:jc w:val="center"/>
    </w:pPr>
    <w:r>
      <w:t xml:space="preserve">Av. </w:t>
    </w:r>
    <w:proofErr w:type="spellStart"/>
    <w:r>
      <w:t>Farquar</w:t>
    </w:r>
    <w:proofErr w:type="spellEnd"/>
    <w:r>
      <w:t xml:space="preserve"> nº 2562, Bairro Olaria | Porto Velho | RO| CEP: 76.801-189</w:t>
    </w:r>
  </w:p>
  <w:p w:rsidR="007C673D" w:rsidRDefault="007C673D" w:rsidP="0007777F">
    <w:pPr>
      <w:pStyle w:val="Rodap"/>
      <w:tabs>
        <w:tab w:val="center" w:pos="4535"/>
      </w:tabs>
      <w:jc w:val="center"/>
      <w:rPr>
        <w:b/>
        <w:bCs/>
      </w:rPr>
    </w:pPr>
    <w:r>
      <w:t xml:space="preserve">Fone: (69) 3218-5605 | 5645 | </w:t>
    </w:r>
    <w:hyperlink r:id="rId3" w:history="1">
      <w:r w:rsidRPr="0007777F">
        <w:rPr>
          <w:rStyle w:val="Hyperlink"/>
          <w:b/>
          <w:bCs/>
        </w:rPr>
        <w:t>www.al.ro.leg.br</w:t>
      </w:r>
    </w:hyperlink>
    <w:r>
      <w:br/>
      <w:t xml:space="preserve">Página </w:t>
    </w:r>
    <w:r w:rsidR="00E74E9C">
      <w:rPr>
        <w:b/>
        <w:bCs/>
      </w:rPr>
      <w:fldChar w:fldCharType="begin"/>
    </w:r>
    <w:r>
      <w:rPr>
        <w:b/>
        <w:bCs/>
      </w:rPr>
      <w:instrText>PAGE  \* Arabic  \* MERGEFORMAT</w:instrText>
    </w:r>
    <w:r w:rsidR="00E74E9C">
      <w:rPr>
        <w:b/>
        <w:bCs/>
      </w:rPr>
      <w:fldChar w:fldCharType="separate"/>
    </w:r>
    <w:r w:rsidR="00823CFF">
      <w:rPr>
        <w:b/>
        <w:bCs/>
        <w:noProof/>
      </w:rPr>
      <w:t>5</w:t>
    </w:r>
    <w:r w:rsidR="00E74E9C">
      <w:rPr>
        <w:b/>
        <w:bCs/>
      </w:rPr>
      <w:fldChar w:fldCharType="end"/>
    </w:r>
  </w:p>
  <w:p w:rsidR="007C673D" w:rsidRDefault="007C673D" w:rsidP="0007777F">
    <w:pPr>
      <w:pStyle w:val="Rodap"/>
      <w:tabs>
        <w:tab w:val="center" w:pos="4535"/>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CB2" w:rsidRDefault="00FF1CB2">
      <w:pPr>
        <w:spacing w:after="0" w:line="240" w:lineRule="auto"/>
      </w:pPr>
      <w:r>
        <w:separator/>
      </w:r>
    </w:p>
  </w:footnote>
  <w:footnote w:type="continuationSeparator" w:id="0">
    <w:p w:rsidR="00FF1CB2" w:rsidRDefault="00FF1C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3D" w:rsidRPr="00AF7697" w:rsidRDefault="007C673D" w:rsidP="00CB2440">
    <w:pPr>
      <w:spacing w:after="0"/>
      <w:rPr>
        <w:b/>
        <w:bCs/>
      </w:rPr>
    </w:pPr>
    <w:r>
      <w:rPr>
        <w:b/>
        <w:bCs/>
        <w:noProof/>
        <w:lang w:eastAsia="pt-BR"/>
      </w:rPr>
      <w:drawing>
        <wp:anchor distT="0" distB="0" distL="114300" distR="114300" simplePos="0" relativeHeight="251660288" behindDoc="1" locked="0" layoutInCell="1" allowOverlap="1">
          <wp:simplePos x="0" y="0"/>
          <wp:positionH relativeFrom="column">
            <wp:posOffset>-909955</wp:posOffset>
          </wp:positionH>
          <wp:positionV relativeFrom="paragraph">
            <wp:posOffset>-1509395</wp:posOffset>
          </wp:positionV>
          <wp:extent cx="1076325" cy="84772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847725"/>
                  </a:xfrm>
                  <a:prstGeom prst="rect">
                    <a:avLst/>
                  </a:prstGeom>
                  <a:noFill/>
                  <a:ln>
                    <a:noFill/>
                  </a:ln>
                </pic:spPr>
              </pic:pic>
            </a:graphicData>
          </a:graphic>
        </wp:anchor>
      </w:drawing>
    </w:r>
    <w:r>
      <w:rPr>
        <w:noProof/>
        <w:lang w:eastAsia="pt-BR"/>
      </w:rPr>
      <w:drawing>
        <wp:anchor distT="0" distB="0" distL="114300" distR="114300" simplePos="0" relativeHeight="251659264" behindDoc="1" locked="0" layoutInCell="1" allowOverlap="1">
          <wp:simplePos x="0" y="0"/>
          <wp:positionH relativeFrom="margin">
            <wp:align>center</wp:align>
          </wp:positionH>
          <wp:positionV relativeFrom="paragraph">
            <wp:posOffset>-1496060</wp:posOffset>
          </wp:positionV>
          <wp:extent cx="2899410" cy="154559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99410" cy="1545590"/>
                  </a:xfrm>
                  <a:prstGeom prst="rect">
                    <a:avLst/>
                  </a:prstGeom>
                </pic:spPr>
              </pic:pic>
            </a:graphicData>
          </a:graphic>
        </wp:anchor>
      </w:drawing>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3"/>
      <w:gridCol w:w="4706"/>
      <w:gridCol w:w="1501"/>
      <w:gridCol w:w="688"/>
      <w:gridCol w:w="1559"/>
    </w:tblGrid>
    <w:tr w:rsidR="007C673D" w:rsidTr="006567CD">
      <w:trPr>
        <w:cantSplit/>
        <w:trHeight w:val="2809"/>
      </w:trPr>
      <w:tc>
        <w:tcPr>
          <w:tcW w:w="543" w:type="dxa"/>
          <w:tcBorders>
            <w:bottom w:val="single" w:sz="4" w:space="0" w:color="auto"/>
          </w:tcBorders>
          <w:textDirection w:val="btLr"/>
          <w:vAlign w:val="center"/>
        </w:tcPr>
        <w:p w:rsidR="007C673D" w:rsidRDefault="007C673D" w:rsidP="006567CD">
          <w:pPr>
            <w:pStyle w:val="Cabealho"/>
            <w:tabs>
              <w:tab w:val="clear" w:pos="8838"/>
              <w:tab w:val="right" w:pos="9593"/>
            </w:tabs>
            <w:ind w:left="113" w:right="-72"/>
            <w:jc w:val="center"/>
            <w:rPr>
              <w:rFonts w:ascii="Tahoma" w:hAnsi="Tahoma" w:cs="Tahoma"/>
              <w:sz w:val="28"/>
            </w:rPr>
          </w:pPr>
          <w:r>
            <w:rPr>
              <w:rFonts w:ascii="Tahoma" w:hAnsi="Tahoma" w:cs="Tahoma"/>
              <w:sz w:val="28"/>
            </w:rPr>
            <w:t>PROTOCOLO</w:t>
          </w:r>
        </w:p>
      </w:tc>
      <w:tc>
        <w:tcPr>
          <w:tcW w:w="4706" w:type="dxa"/>
          <w:tcBorders>
            <w:bottom w:val="single" w:sz="4" w:space="0" w:color="auto"/>
          </w:tcBorders>
          <w:vAlign w:val="center"/>
        </w:tcPr>
        <w:p w:rsidR="007C673D" w:rsidRDefault="007C673D" w:rsidP="00AF1325">
          <w:pPr>
            <w:pStyle w:val="Cabealho"/>
            <w:tabs>
              <w:tab w:val="clear" w:pos="8838"/>
              <w:tab w:val="right" w:pos="9593"/>
            </w:tabs>
            <w:ind w:right="-72"/>
            <w:jc w:val="center"/>
          </w:pPr>
        </w:p>
      </w:tc>
      <w:tc>
        <w:tcPr>
          <w:tcW w:w="2189" w:type="dxa"/>
          <w:gridSpan w:val="2"/>
          <w:tcBorders>
            <w:bottom w:val="single" w:sz="4" w:space="0" w:color="auto"/>
          </w:tcBorders>
          <w:vAlign w:val="center"/>
        </w:tcPr>
        <w:p w:rsidR="007C673D" w:rsidRDefault="007C673D" w:rsidP="00AF1325">
          <w:pPr>
            <w:pStyle w:val="Cabealho"/>
            <w:tabs>
              <w:tab w:val="clear" w:pos="8838"/>
              <w:tab w:val="right" w:pos="9593"/>
            </w:tabs>
            <w:ind w:right="-72"/>
            <w:jc w:val="center"/>
          </w:pPr>
          <w:r>
            <w:rPr>
              <w:b/>
              <w:bCs/>
            </w:rPr>
            <w:t>INDICAÇÃO</w:t>
          </w:r>
        </w:p>
      </w:tc>
      <w:tc>
        <w:tcPr>
          <w:tcW w:w="1559" w:type="dxa"/>
          <w:tcBorders>
            <w:bottom w:val="single" w:sz="4" w:space="0" w:color="auto"/>
          </w:tcBorders>
          <w:vAlign w:val="center"/>
        </w:tcPr>
        <w:p w:rsidR="007C673D" w:rsidRPr="00CF4305" w:rsidRDefault="007C673D" w:rsidP="00AF1325">
          <w:pPr>
            <w:pStyle w:val="Cabealho"/>
            <w:tabs>
              <w:tab w:val="clear" w:pos="8838"/>
              <w:tab w:val="right" w:pos="9593"/>
            </w:tabs>
            <w:ind w:right="-72"/>
            <w:rPr>
              <w:b/>
              <w:bCs/>
              <w:sz w:val="18"/>
            </w:rPr>
          </w:pPr>
          <w:r w:rsidRPr="00CF4305">
            <w:rPr>
              <w:b/>
              <w:bCs/>
              <w:szCs w:val="36"/>
            </w:rPr>
            <w:t xml:space="preserve">Nº </w:t>
          </w:r>
        </w:p>
      </w:tc>
    </w:tr>
    <w:tr w:rsidR="007C673D" w:rsidTr="00AF1325">
      <w:trPr>
        <w:cantSplit/>
        <w:trHeight w:val="307"/>
      </w:trPr>
      <w:tc>
        <w:tcPr>
          <w:tcW w:w="6750" w:type="dxa"/>
          <w:gridSpan w:val="3"/>
          <w:tcBorders>
            <w:right w:val="nil"/>
          </w:tcBorders>
        </w:tcPr>
        <w:p w:rsidR="007C673D" w:rsidRPr="00A17C30" w:rsidRDefault="007C673D" w:rsidP="00697ADA">
          <w:pPr>
            <w:pStyle w:val="Cabealho"/>
            <w:tabs>
              <w:tab w:val="clear" w:pos="8838"/>
              <w:tab w:val="right" w:pos="9593"/>
            </w:tabs>
            <w:ind w:right="-72"/>
          </w:pPr>
          <w:r w:rsidRPr="003D23DD">
            <w:rPr>
              <w:bCs/>
            </w:rPr>
            <w:t>AUTOR:</w:t>
          </w:r>
          <w:r w:rsidRPr="003D23DD">
            <w:t xml:space="preserve"> DEPUTADO</w:t>
          </w:r>
          <w:r w:rsidR="00403261">
            <w:t xml:space="preserve"> CIRONE DEIRÓ </w:t>
          </w:r>
        </w:p>
      </w:tc>
      <w:tc>
        <w:tcPr>
          <w:tcW w:w="2247" w:type="dxa"/>
          <w:gridSpan w:val="2"/>
          <w:tcBorders>
            <w:left w:val="nil"/>
          </w:tcBorders>
        </w:tcPr>
        <w:p w:rsidR="007C673D" w:rsidRDefault="007C673D" w:rsidP="00CB2440">
          <w:pPr>
            <w:pStyle w:val="Cabealho"/>
            <w:tabs>
              <w:tab w:val="clear" w:pos="8838"/>
              <w:tab w:val="right" w:pos="9593"/>
            </w:tabs>
            <w:ind w:right="-72"/>
          </w:pPr>
        </w:p>
      </w:tc>
    </w:tr>
  </w:tbl>
  <w:p w:rsidR="007C673D" w:rsidRDefault="007C673D">
    <w:pPr>
      <w:pStyle w:val="Cabealho"/>
      <w:tabs>
        <w:tab w:val="clear" w:pos="8838"/>
        <w:tab w:val="right" w:pos="9593"/>
      </w:tabs>
      <w:ind w:right="-72"/>
      <w:rPr>
        <w:sz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B1FF3"/>
    <w:multiLevelType w:val="hybridMultilevel"/>
    <w:tmpl w:val="B5A4050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rsids>
    <w:rsidRoot w:val="000B7FD6"/>
    <w:rsid w:val="00006310"/>
    <w:rsid w:val="00071D9B"/>
    <w:rsid w:val="0007777F"/>
    <w:rsid w:val="000A10FC"/>
    <w:rsid w:val="000A16F9"/>
    <w:rsid w:val="000B7FD6"/>
    <w:rsid w:val="0017280E"/>
    <w:rsid w:val="001A61E6"/>
    <w:rsid w:val="001C39E9"/>
    <w:rsid w:val="00205028"/>
    <w:rsid w:val="00265CBF"/>
    <w:rsid w:val="002C58EC"/>
    <w:rsid w:val="002D6D65"/>
    <w:rsid w:val="00403261"/>
    <w:rsid w:val="004074D6"/>
    <w:rsid w:val="00416D24"/>
    <w:rsid w:val="00486C71"/>
    <w:rsid w:val="004A5022"/>
    <w:rsid w:val="00507777"/>
    <w:rsid w:val="00583D07"/>
    <w:rsid w:val="006567CD"/>
    <w:rsid w:val="00662FBB"/>
    <w:rsid w:val="00686431"/>
    <w:rsid w:val="00697ADA"/>
    <w:rsid w:val="00776FE0"/>
    <w:rsid w:val="007876D8"/>
    <w:rsid w:val="007C673D"/>
    <w:rsid w:val="007F2927"/>
    <w:rsid w:val="008151BB"/>
    <w:rsid w:val="00822DAD"/>
    <w:rsid w:val="00823CFF"/>
    <w:rsid w:val="00836BC9"/>
    <w:rsid w:val="008542DE"/>
    <w:rsid w:val="008957A6"/>
    <w:rsid w:val="008C0277"/>
    <w:rsid w:val="00942F33"/>
    <w:rsid w:val="00974AC1"/>
    <w:rsid w:val="00A53CAE"/>
    <w:rsid w:val="00AA66CD"/>
    <w:rsid w:val="00AF1325"/>
    <w:rsid w:val="00B206BD"/>
    <w:rsid w:val="00C45B3C"/>
    <w:rsid w:val="00C76046"/>
    <w:rsid w:val="00CB2440"/>
    <w:rsid w:val="00CB472C"/>
    <w:rsid w:val="00CC0A80"/>
    <w:rsid w:val="00CF4305"/>
    <w:rsid w:val="00D03866"/>
    <w:rsid w:val="00D31481"/>
    <w:rsid w:val="00D54D25"/>
    <w:rsid w:val="00D72994"/>
    <w:rsid w:val="00E74E9C"/>
    <w:rsid w:val="00ED3F1B"/>
    <w:rsid w:val="00EF23FE"/>
    <w:rsid w:val="00F10CF2"/>
    <w:rsid w:val="00F5699F"/>
    <w:rsid w:val="00F71524"/>
    <w:rsid w:val="00FA6AA3"/>
    <w:rsid w:val="00FD7268"/>
    <w:rsid w:val="00FF1CB2"/>
    <w:rsid w:val="00FF68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encabezado,Header Char Char,Header Char,Char Char Char Char Char Char Char, Char Char Char Char Char Char Char,foote,Char1,Char1 Char Char, Char1,Char1 Char Char Char,Cabeçalho1,Char1 Char Char2,Char5 Char"/>
    <w:basedOn w:val="Normal"/>
    <w:link w:val="CabealhoChar"/>
    <w:rsid w:val="000B7FD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aliases w:val="hd Char,he Char,Cabeçalho superior Char,Heading 1a Char,encabezado Char,Header Char Char Char,Header Char Char1,Char Char Char Char Char Char Char Char, Char Char Char Char Char Char Char Char,foote Char,Char1 Char,Char1 Char Char Char1"/>
    <w:basedOn w:val="Fontepargpadro"/>
    <w:link w:val="Cabealho"/>
    <w:rsid w:val="000B7FD6"/>
    <w:rPr>
      <w:rFonts w:ascii="Times New Roman" w:eastAsia="Times New Roman" w:hAnsi="Times New Roman" w:cs="Times New Roman"/>
      <w:sz w:val="24"/>
      <w:szCs w:val="24"/>
      <w:lang w:eastAsia="pt-BR"/>
    </w:rPr>
  </w:style>
  <w:style w:type="paragraph" w:customStyle="1" w:styleId="xl25">
    <w:name w:val="xl25"/>
    <w:basedOn w:val="Normal"/>
    <w:rsid w:val="000B7FD6"/>
    <w:pPr>
      <w:spacing w:before="100" w:beforeAutospacing="1" w:after="100" w:afterAutospacing="1" w:line="240" w:lineRule="auto"/>
      <w:jc w:val="center"/>
    </w:pPr>
    <w:rPr>
      <w:rFonts w:ascii="Arial Unicode MS" w:eastAsia="Arial Unicode MS" w:hAnsi="Arial Unicode MS" w:cs="Arial Unicode MS"/>
      <w:sz w:val="24"/>
      <w:szCs w:val="24"/>
      <w:lang w:eastAsia="pt-BR"/>
    </w:rPr>
  </w:style>
  <w:style w:type="paragraph" w:styleId="Rodap">
    <w:name w:val="footer"/>
    <w:basedOn w:val="Normal"/>
    <w:link w:val="RodapChar"/>
    <w:uiPriority w:val="99"/>
    <w:unhideWhenUsed/>
    <w:rsid w:val="00AF1325"/>
    <w:pPr>
      <w:tabs>
        <w:tab w:val="center" w:pos="4252"/>
        <w:tab w:val="right" w:pos="8504"/>
      </w:tabs>
      <w:spacing w:after="0" w:line="240" w:lineRule="auto"/>
    </w:pPr>
  </w:style>
  <w:style w:type="character" w:customStyle="1" w:styleId="RodapChar">
    <w:name w:val="Rodapé Char"/>
    <w:basedOn w:val="Fontepargpadro"/>
    <w:link w:val="Rodap"/>
    <w:uiPriority w:val="99"/>
    <w:rsid w:val="00AF1325"/>
  </w:style>
  <w:style w:type="character" w:styleId="Hyperlink">
    <w:name w:val="Hyperlink"/>
    <w:basedOn w:val="Fontepargpadro"/>
    <w:uiPriority w:val="99"/>
    <w:unhideWhenUsed/>
    <w:rsid w:val="00AF1325"/>
    <w:rPr>
      <w:color w:val="0563C1" w:themeColor="hyperlink"/>
      <w:u w:val="single"/>
    </w:rPr>
  </w:style>
  <w:style w:type="character" w:customStyle="1" w:styleId="UnresolvedMention">
    <w:name w:val="Unresolved Mention"/>
    <w:basedOn w:val="Fontepargpadro"/>
    <w:uiPriority w:val="99"/>
    <w:semiHidden/>
    <w:unhideWhenUsed/>
    <w:rsid w:val="00AF1325"/>
    <w:rPr>
      <w:color w:val="605E5C"/>
      <w:shd w:val="clear" w:color="auto" w:fill="E1DFDD"/>
    </w:rPr>
  </w:style>
  <w:style w:type="paragraph" w:styleId="PargrafodaLista">
    <w:name w:val="List Paragraph"/>
    <w:basedOn w:val="Normal"/>
    <w:uiPriority w:val="34"/>
    <w:qFormat/>
    <w:rsid w:val="00C76046"/>
    <w:pPr>
      <w:ind w:left="720"/>
      <w:contextualSpacing/>
    </w:pPr>
  </w:style>
  <w:style w:type="character" w:customStyle="1" w:styleId="hgkelc">
    <w:name w:val="hgkelc"/>
    <w:basedOn w:val="Fontepargpadro"/>
    <w:rsid w:val="00403261"/>
  </w:style>
  <w:style w:type="character" w:customStyle="1" w:styleId="kx21rb">
    <w:name w:val="kx21rb"/>
    <w:basedOn w:val="Fontepargpadro"/>
    <w:rsid w:val="00403261"/>
  </w:style>
  <w:style w:type="paragraph" w:styleId="NormalWeb">
    <w:name w:val="Normal (Web)"/>
    <w:basedOn w:val="Normal"/>
    <w:uiPriority w:val="99"/>
    <w:unhideWhenUsed/>
    <w:rsid w:val="002C58E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00264301">
      <w:bodyDiv w:val="1"/>
      <w:marLeft w:val="0"/>
      <w:marRight w:val="0"/>
      <w:marTop w:val="0"/>
      <w:marBottom w:val="0"/>
      <w:divBdr>
        <w:top w:val="none" w:sz="0" w:space="0" w:color="auto"/>
        <w:left w:val="none" w:sz="0" w:space="0" w:color="auto"/>
        <w:bottom w:val="none" w:sz="0" w:space="0" w:color="auto"/>
        <w:right w:val="none" w:sz="0" w:space="0" w:color="auto"/>
      </w:divBdr>
      <w:divsChild>
        <w:div w:id="1305165004">
          <w:marLeft w:val="0"/>
          <w:marRight w:val="0"/>
          <w:marTop w:val="0"/>
          <w:marBottom w:val="0"/>
          <w:divBdr>
            <w:top w:val="none" w:sz="0" w:space="0" w:color="auto"/>
            <w:left w:val="none" w:sz="0" w:space="0" w:color="auto"/>
            <w:bottom w:val="none" w:sz="0" w:space="0" w:color="auto"/>
            <w:right w:val="none" w:sz="0" w:space="0" w:color="auto"/>
          </w:divBdr>
          <w:divsChild>
            <w:div w:id="1980062812">
              <w:marLeft w:val="0"/>
              <w:marRight w:val="0"/>
              <w:marTop w:val="180"/>
              <w:marBottom w:val="180"/>
              <w:divBdr>
                <w:top w:val="none" w:sz="0" w:space="0" w:color="auto"/>
                <w:left w:val="none" w:sz="0" w:space="0" w:color="auto"/>
                <w:bottom w:val="none" w:sz="0" w:space="0" w:color="auto"/>
                <w:right w:val="none" w:sz="0" w:space="0" w:color="auto"/>
              </w:divBdr>
            </w:div>
          </w:divsChild>
        </w:div>
        <w:div w:id="1093940258">
          <w:marLeft w:val="0"/>
          <w:marRight w:val="0"/>
          <w:marTop w:val="0"/>
          <w:marBottom w:val="0"/>
          <w:divBdr>
            <w:top w:val="none" w:sz="0" w:space="0" w:color="auto"/>
            <w:left w:val="none" w:sz="0" w:space="0" w:color="auto"/>
            <w:bottom w:val="none" w:sz="0" w:space="0" w:color="auto"/>
            <w:right w:val="none" w:sz="0" w:space="0" w:color="auto"/>
          </w:divBdr>
          <w:divsChild>
            <w:div w:id="603222179">
              <w:marLeft w:val="0"/>
              <w:marRight w:val="0"/>
              <w:marTop w:val="0"/>
              <w:marBottom w:val="0"/>
              <w:divBdr>
                <w:top w:val="none" w:sz="0" w:space="0" w:color="auto"/>
                <w:left w:val="none" w:sz="0" w:space="0" w:color="auto"/>
                <w:bottom w:val="none" w:sz="0" w:space="0" w:color="auto"/>
                <w:right w:val="none" w:sz="0" w:space="0" w:color="auto"/>
              </w:divBdr>
              <w:divsChild>
                <w:div w:id="1525560671">
                  <w:marLeft w:val="0"/>
                  <w:marRight w:val="0"/>
                  <w:marTop w:val="0"/>
                  <w:marBottom w:val="0"/>
                  <w:divBdr>
                    <w:top w:val="none" w:sz="0" w:space="0" w:color="auto"/>
                    <w:left w:val="none" w:sz="0" w:space="0" w:color="auto"/>
                    <w:bottom w:val="none" w:sz="0" w:space="0" w:color="auto"/>
                    <w:right w:val="none" w:sz="0" w:space="0" w:color="auto"/>
                  </w:divBdr>
                  <w:divsChild>
                    <w:div w:id="1761222240">
                      <w:marLeft w:val="0"/>
                      <w:marRight w:val="0"/>
                      <w:marTop w:val="0"/>
                      <w:marBottom w:val="0"/>
                      <w:divBdr>
                        <w:top w:val="none" w:sz="0" w:space="0" w:color="auto"/>
                        <w:left w:val="none" w:sz="0" w:space="0" w:color="auto"/>
                        <w:bottom w:val="none" w:sz="0" w:space="0" w:color="auto"/>
                        <w:right w:val="none" w:sz="0" w:space="0" w:color="auto"/>
                      </w:divBdr>
                      <w:divsChild>
                        <w:div w:id="1484203040">
                          <w:marLeft w:val="0"/>
                          <w:marRight w:val="0"/>
                          <w:marTop w:val="0"/>
                          <w:marBottom w:val="0"/>
                          <w:divBdr>
                            <w:top w:val="none" w:sz="0" w:space="0" w:color="auto"/>
                            <w:left w:val="none" w:sz="0" w:space="0" w:color="auto"/>
                            <w:bottom w:val="none" w:sz="0" w:space="0" w:color="auto"/>
                            <w:right w:val="none" w:sz="0" w:space="0" w:color="auto"/>
                          </w:divBdr>
                          <w:divsChild>
                            <w:div w:id="1808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05071">
      <w:bodyDiv w:val="1"/>
      <w:marLeft w:val="0"/>
      <w:marRight w:val="0"/>
      <w:marTop w:val="0"/>
      <w:marBottom w:val="0"/>
      <w:divBdr>
        <w:top w:val="none" w:sz="0" w:space="0" w:color="auto"/>
        <w:left w:val="none" w:sz="0" w:space="0" w:color="auto"/>
        <w:bottom w:val="none" w:sz="0" w:space="0" w:color="auto"/>
        <w:right w:val="none" w:sz="0" w:space="0" w:color="auto"/>
      </w:divBdr>
      <w:divsChild>
        <w:div w:id="1077435718">
          <w:marLeft w:val="0"/>
          <w:marRight w:val="0"/>
          <w:marTop w:val="0"/>
          <w:marBottom w:val="0"/>
          <w:divBdr>
            <w:top w:val="none" w:sz="0" w:space="0" w:color="auto"/>
            <w:left w:val="none" w:sz="0" w:space="0" w:color="auto"/>
            <w:bottom w:val="none" w:sz="0" w:space="0" w:color="auto"/>
            <w:right w:val="none" w:sz="0" w:space="0" w:color="auto"/>
          </w:divBdr>
          <w:divsChild>
            <w:div w:id="932200921">
              <w:marLeft w:val="0"/>
              <w:marRight w:val="0"/>
              <w:marTop w:val="180"/>
              <w:marBottom w:val="180"/>
              <w:divBdr>
                <w:top w:val="none" w:sz="0" w:space="0" w:color="auto"/>
                <w:left w:val="none" w:sz="0" w:space="0" w:color="auto"/>
                <w:bottom w:val="none" w:sz="0" w:space="0" w:color="auto"/>
                <w:right w:val="none" w:sz="0" w:space="0" w:color="auto"/>
              </w:divBdr>
            </w:div>
          </w:divsChild>
        </w:div>
        <w:div w:id="491721166">
          <w:marLeft w:val="0"/>
          <w:marRight w:val="0"/>
          <w:marTop w:val="0"/>
          <w:marBottom w:val="0"/>
          <w:divBdr>
            <w:top w:val="none" w:sz="0" w:space="0" w:color="auto"/>
            <w:left w:val="none" w:sz="0" w:space="0" w:color="auto"/>
            <w:bottom w:val="none" w:sz="0" w:space="0" w:color="auto"/>
            <w:right w:val="none" w:sz="0" w:space="0" w:color="auto"/>
          </w:divBdr>
          <w:divsChild>
            <w:div w:id="1461727937">
              <w:marLeft w:val="0"/>
              <w:marRight w:val="0"/>
              <w:marTop w:val="0"/>
              <w:marBottom w:val="0"/>
              <w:divBdr>
                <w:top w:val="none" w:sz="0" w:space="0" w:color="auto"/>
                <w:left w:val="none" w:sz="0" w:space="0" w:color="auto"/>
                <w:bottom w:val="none" w:sz="0" w:space="0" w:color="auto"/>
                <w:right w:val="none" w:sz="0" w:space="0" w:color="auto"/>
              </w:divBdr>
              <w:divsChild>
                <w:div w:id="1242712985">
                  <w:marLeft w:val="0"/>
                  <w:marRight w:val="0"/>
                  <w:marTop w:val="0"/>
                  <w:marBottom w:val="0"/>
                  <w:divBdr>
                    <w:top w:val="none" w:sz="0" w:space="0" w:color="auto"/>
                    <w:left w:val="none" w:sz="0" w:space="0" w:color="auto"/>
                    <w:bottom w:val="none" w:sz="0" w:space="0" w:color="auto"/>
                    <w:right w:val="none" w:sz="0" w:space="0" w:color="auto"/>
                  </w:divBdr>
                  <w:divsChild>
                    <w:div w:id="1005010593">
                      <w:marLeft w:val="0"/>
                      <w:marRight w:val="0"/>
                      <w:marTop w:val="0"/>
                      <w:marBottom w:val="0"/>
                      <w:divBdr>
                        <w:top w:val="none" w:sz="0" w:space="0" w:color="auto"/>
                        <w:left w:val="none" w:sz="0" w:space="0" w:color="auto"/>
                        <w:bottom w:val="none" w:sz="0" w:space="0" w:color="auto"/>
                        <w:right w:val="none" w:sz="0" w:space="0" w:color="auto"/>
                      </w:divBdr>
                      <w:divsChild>
                        <w:div w:id="1788961383">
                          <w:marLeft w:val="0"/>
                          <w:marRight w:val="0"/>
                          <w:marTop w:val="0"/>
                          <w:marBottom w:val="0"/>
                          <w:divBdr>
                            <w:top w:val="none" w:sz="0" w:space="0" w:color="auto"/>
                            <w:left w:val="none" w:sz="0" w:space="0" w:color="auto"/>
                            <w:bottom w:val="none" w:sz="0" w:space="0" w:color="auto"/>
                            <w:right w:val="none" w:sz="0" w:space="0" w:color="auto"/>
                          </w:divBdr>
                          <w:divsChild>
                            <w:div w:id="15669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150057">
      <w:bodyDiv w:val="1"/>
      <w:marLeft w:val="0"/>
      <w:marRight w:val="0"/>
      <w:marTop w:val="0"/>
      <w:marBottom w:val="0"/>
      <w:divBdr>
        <w:top w:val="none" w:sz="0" w:space="0" w:color="auto"/>
        <w:left w:val="none" w:sz="0" w:space="0" w:color="auto"/>
        <w:bottom w:val="none" w:sz="0" w:space="0" w:color="auto"/>
        <w:right w:val="none" w:sz="0" w:space="0" w:color="auto"/>
      </w:divBdr>
    </w:div>
    <w:div w:id="19291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ro.leg.br" TargetMode="External"/><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al.ro.leg.br"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87A18-038F-4391-A0DA-8C55AC59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468</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38698790259</cp:lastModifiedBy>
  <cp:revision>2</cp:revision>
  <cp:lastPrinted>2022-02-03T14:07:00Z</cp:lastPrinted>
  <dcterms:created xsi:type="dcterms:W3CDTF">2022-02-03T14:13:00Z</dcterms:created>
  <dcterms:modified xsi:type="dcterms:W3CDTF">2022-02-03T14:13:00Z</dcterms:modified>
</cp:coreProperties>
</file>