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CF32" w14:textId="77777777" w:rsidR="00B56533" w:rsidRDefault="00B56533" w:rsidP="00B5653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1ª SESSÃO EXTRAORDINÁRIA DA 10ª SESSÃO LEGISLATIVA EXTRAORDINÁRIA DA 11ª LEGISLATURA DA ASSEMBLEIA LEGISLATIVA DO ESTADO DE RONDÔNIA </w:t>
      </w:r>
    </w:p>
    <w:p w14:paraId="0F70822A" w14:textId="77777777" w:rsidR="00B56533" w:rsidRDefault="00B56533" w:rsidP="00B56533">
      <w:pPr>
        <w:rPr>
          <w:rFonts w:cs="Courier New"/>
          <w:szCs w:val="24"/>
        </w:rPr>
      </w:pPr>
    </w:p>
    <w:p w14:paraId="6A3E464B" w14:textId="77777777" w:rsidR="00B56533" w:rsidRDefault="00B56533" w:rsidP="00B5653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DATA: 30.12.2024</w:t>
      </w:r>
    </w:p>
    <w:p w14:paraId="303FFB76" w14:textId="0D7AB25D" w:rsidR="00913B51" w:rsidRDefault="00913B51" w:rsidP="00B56533">
      <w:pPr>
        <w:ind w:firstLine="0"/>
      </w:pPr>
    </w:p>
    <w:p w14:paraId="6B2E1D08" w14:textId="5FDCD648" w:rsidR="006179E1" w:rsidRDefault="00B57C8E" w:rsidP="00B56533">
      <w:pPr>
        <w:ind w:firstLine="0"/>
        <w:rPr>
          <w:rFonts w:cs="Courier New"/>
          <w:szCs w:val="24"/>
        </w:rPr>
      </w:pPr>
      <w:r w:rsidRPr="00F70ED1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COMPLEMENTAR 112</w:t>
      </w:r>
      <w:r w:rsidRPr="00F70ED1">
        <w:rPr>
          <w:rFonts w:cs="Courier New"/>
          <w:szCs w:val="24"/>
        </w:rPr>
        <w:t>/2024 DO PODER EXECUTIVO/MENSAGEM 281/2024</w:t>
      </w:r>
    </w:p>
    <w:p w14:paraId="545B00DD" w14:textId="77777777" w:rsidR="007E05FC" w:rsidRDefault="007E05FC" w:rsidP="007E05FC">
      <w:pPr>
        <w:rPr>
          <w:rFonts w:cs="Courier New"/>
          <w:szCs w:val="24"/>
        </w:rPr>
      </w:pPr>
    </w:p>
    <w:p w14:paraId="423D0A55" w14:textId="77777777" w:rsidR="007E05FC" w:rsidRDefault="007E05FC" w:rsidP="007E05F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– O projeto encontra-se sem parecer. Solicito à Deputada Ieda Chaves para emitir o parecer pelas comissões pertinentes.</w:t>
      </w:r>
    </w:p>
    <w:p w14:paraId="3AC235DF" w14:textId="77777777" w:rsidR="007E05FC" w:rsidRDefault="007E05FC" w:rsidP="007E05FC">
      <w:pPr>
        <w:rPr>
          <w:rFonts w:cs="Courier New"/>
          <w:szCs w:val="24"/>
        </w:rPr>
      </w:pPr>
    </w:p>
    <w:p w14:paraId="4799816E" w14:textId="77777777" w:rsidR="007E05FC" w:rsidRDefault="007E05FC" w:rsidP="007E05F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IEDA </w:t>
      </w:r>
      <w:r w:rsidRPr="00B240E6">
        <w:rPr>
          <w:rFonts w:cs="Courier New"/>
          <w:szCs w:val="24"/>
        </w:rPr>
        <w:t>CHAVES - Projeto de Lei</w:t>
      </w:r>
      <w:r>
        <w:rPr>
          <w:rFonts w:cs="Courier New"/>
          <w:szCs w:val="24"/>
        </w:rPr>
        <w:t xml:space="preserve"> Complementar </w:t>
      </w:r>
      <w:r w:rsidRPr="00B240E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112</w:t>
      </w:r>
      <w:r w:rsidRPr="00B240E6">
        <w:rPr>
          <w:rFonts w:cs="Courier New"/>
          <w:szCs w:val="24"/>
        </w:rPr>
        <w:t>/2024, de autoria do Poder Executivo/Mensagem 281, que “</w:t>
      </w:r>
      <w:r w:rsidRPr="00F70ED1">
        <w:rPr>
          <w:rFonts w:cs="Courier New"/>
          <w:szCs w:val="24"/>
        </w:rPr>
        <w:t>Acrescenta e revoga dispositivos da Lei Complementar nº 1.209 de 18 de dezembro de 2023</w:t>
      </w:r>
      <w:r w:rsidRPr="00B240E6">
        <w:rPr>
          <w:rFonts w:cs="Courier New"/>
          <w:szCs w:val="24"/>
        </w:rPr>
        <w:t>.”</w:t>
      </w:r>
      <w:r>
        <w:rPr>
          <w:rFonts w:cs="Courier New"/>
          <w:szCs w:val="24"/>
        </w:rPr>
        <w:t>.</w:t>
      </w:r>
    </w:p>
    <w:p w14:paraId="6707357F" w14:textId="77777777" w:rsidR="007E05FC" w:rsidRDefault="007E05FC" w:rsidP="007E05F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citado projeto atende aos requisitos de constitucionalidade, legalidade, </w:t>
      </w:r>
      <w:proofErr w:type="spellStart"/>
      <w:r>
        <w:rPr>
          <w:rFonts w:cs="Courier New"/>
          <w:szCs w:val="24"/>
        </w:rPr>
        <w:t>regimentalidade</w:t>
      </w:r>
      <w:proofErr w:type="spellEnd"/>
      <w:r>
        <w:rPr>
          <w:rFonts w:cs="Courier New"/>
          <w:szCs w:val="24"/>
        </w:rPr>
        <w:t xml:space="preserve"> e de boa técnica legislativa. Deste modo, somos de parecer favorável pelas Comissões pertinentes, Presidente. </w:t>
      </w:r>
    </w:p>
    <w:p w14:paraId="1A9C2F7E" w14:textId="77777777" w:rsidR="007E05FC" w:rsidRDefault="007E05FC" w:rsidP="007E05FC">
      <w:pPr>
        <w:rPr>
          <w:rFonts w:cs="Courier New"/>
          <w:szCs w:val="24"/>
        </w:rPr>
      </w:pPr>
    </w:p>
    <w:p w14:paraId="6021733A" w14:textId="60A31645" w:rsidR="006179E1" w:rsidRPr="007E05FC" w:rsidRDefault="007E05FC" w:rsidP="007E05FC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MARCELO CRUZ (Presidente) – Para discutir o parecer da Deputada Ieda Chaves. Encerrada a discussão, em votação o parecer. Os deputados favoráveis permaneçam como se encontram, os contrários se manifestem. </w:t>
      </w:r>
      <w:r>
        <w:rPr>
          <w:rFonts w:cs="Courier New"/>
          <w:b/>
          <w:bCs/>
          <w:szCs w:val="24"/>
        </w:rPr>
        <w:t xml:space="preserve">Está aprovado o parecer. </w:t>
      </w:r>
    </w:p>
    <w:sectPr w:rsidR="006179E1" w:rsidRPr="007E0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33"/>
    <w:rsid w:val="006179E1"/>
    <w:rsid w:val="007E05FC"/>
    <w:rsid w:val="00913B51"/>
    <w:rsid w:val="00B56533"/>
    <w:rsid w:val="00B57C8E"/>
    <w:rsid w:val="00F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8E9F"/>
  <w15:chartTrackingRefBased/>
  <w15:docId w15:val="{9C7FB34A-F2A4-478C-A101-9EB3ACD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4</cp:revision>
  <dcterms:created xsi:type="dcterms:W3CDTF">2025-01-03T13:44:00Z</dcterms:created>
  <dcterms:modified xsi:type="dcterms:W3CDTF">2025-01-03T14:33:00Z</dcterms:modified>
</cp:coreProperties>
</file>