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9216" w14:textId="77777777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2ª SESSÃO LEGISLATIVA ORDINÁRIA DA 11ª LEGISLATURA DA ASSEMBLEIA LEGISLATIVA DO ESTADO DE RONDÔNIA</w:t>
      </w:r>
    </w:p>
    <w:p w14:paraId="124C19A8" w14:textId="77777777" w:rsidR="001E5855" w:rsidRDefault="001E5855" w:rsidP="001E5855">
      <w:pPr>
        <w:rPr>
          <w:rFonts w:cs="Courier New"/>
          <w:szCs w:val="24"/>
        </w:rPr>
      </w:pPr>
    </w:p>
    <w:p w14:paraId="0C80F656" w14:textId="1489C2AB" w:rsidR="001E5855" w:rsidRDefault="001E5855" w:rsidP="001E58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12.03.2024</w:t>
      </w:r>
    </w:p>
    <w:p w14:paraId="03FDC668" w14:textId="39B144AB" w:rsidR="007E1424" w:rsidRDefault="007E1424" w:rsidP="001E5855">
      <w:pPr>
        <w:ind w:firstLine="0"/>
        <w:rPr>
          <w:rFonts w:cs="Courier New"/>
          <w:szCs w:val="24"/>
        </w:rPr>
      </w:pPr>
    </w:p>
    <w:p w14:paraId="60A4397F" w14:textId="61437840" w:rsidR="007E1424" w:rsidRDefault="007E1424" w:rsidP="001E5855">
      <w:pPr>
        <w:ind w:firstLine="0"/>
        <w:rPr>
          <w:rFonts w:cs="Courier New"/>
          <w:szCs w:val="24"/>
        </w:rPr>
      </w:pPr>
      <w:r w:rsidRPr="00DC078A">
        <w:rPr>
          <w:rFonts w:cs="Courier New"/>
          <w:szCs w:val="24"/>
        </w:rPr>
        <w:t>PROJETO DE RESOLUÇÃO</w:t>
      </w:r>
      <w:r>
        <w:rPr>
          <w:rFonts w:cs="Courier New"/>
          <w:szCs w:val="24"/>
        </w:rPr>
        <w:t xml:space="preserve"> 57/2024 DA MESA DIRETORA</w:t>
      </w:r>
    </w:p>
    <w:p w14:paraId="74690F88" w14:textId="7D85BDE7" w:rsidR="007E1424" w:rsidRDefault="007E1424" w:rsidP="001E5855">
      <w:pPr>
        <w:ind w:firstLine="0"/>
        <w:rPr>
          <w:rFonts w:cs="Courier New"/>
          <w:szCs w:val="24"/>
        </w:rPr>
      </w:pPr>
    </w:p>
    <w:p w14:paraId="58EC5290" w14:textId="77777777" w:rsidR="007E1424" w:rsidRDefault="007E1424" w:rsidP="007E142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OLIVEIRA (Presidente) - </w:t>
      </w:r>
      <w:r w:rsidRPr="001377E7">
        <w:rPr>
          <w:rFonts w:cs="Courier New"/>
          <w:szCs w:val="24"/>
        </w:rPr>
        <w:t xml:space="preserve">Solicito </w:t>
      </w:r>
      <w:r>
        <w:rPr>
          <w:rFonts w:cs="Courier New"/>
          <w:szCs w:val="24"/>
        </w:rPr>
        <w:t>ao D</w:t>
      </w:r>
      <w:r w:rsidRPr="001377E7">
        <w:rPr>
          <w:rFonts w:cs="Courier New"/>
          <w:szCs w:val="24"/>
        </w:rPr>
        <w:t>eputado Alan Queiroz a emitir o parecer pelas missões pertinentes.</w:t>
      </w:r>
    </w:p>
    <w:p w14:paraId="7D283513" w14:textId="77777777" w:rsidR="007E1424" w:rsidRDefault="007E1424" w:rsidP="007E1424">
      <w:pPr>
        <w:ind w:firstLine="708"/>
        <w:rPr>
          <w:rFonts w:cs="Courier New"/>
          <w:szCs w:val="24"/>
        </w:rPr>
      </w:pPr>
    </w:p>
    <w:p w14:paraId="0A892725" w14:textId="77777777" w:rsidR="007E1424" w:rsidRDefault="007E1424" w:rsidP="007E142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- </w:t>
      </w:r>
      <w:r w:rsidRPr="001377E7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R</w:t>
      </w:r>
      <w:r w:rsidRPr="001377E7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 xml:space="preserve">57/2024, de </w:t>
      </w:r>
      <w:r w:rsidRPr="001377E7">
        <w:rPr>
          <w:rFonts w:cs="Courier New"/>
          <w:szCs w:val="24"/>
        </w:rPr>
        <w:t xml:space="preserve">autoria </w:t>
      </w:r>
      <w:r>
        <w:rPr>
          <w:rFonts w:cs="Courier New"/>
          <w:szCs w:val="24"/>
        </w:rPr>
        <w:t>da Mesa Diretora, que “A</w:t>
      </w:r>
      <w:r w:rsidRPr="001377E7">
        <w:rPr>
          <w:rFonts w:cs="Courier New"/>
          <w:szCs w:val="24"/>
        </w:rPr>
        <w:t xml:space="preserve">ltera a </w:t>
      </w:r>
      <w:r>
        <w:rPr>
          <w:rFonts w:cs="Courier New"/>
          <w:szCs w:val="24"/>
        </w:rPr>
        <w:t>T</w:t>
      </w:r>
      <w:r w:rsidRPr="001377E7">
        <w:rPr>
          <w:rFonts w:cs="Courier New"/>
          <w:szCs w:val="24"/>
        </w:rPr>
        <w:t xml:space="preserve">abela do </w:t>
      </w:r>
      <w:r>
        <w:rPr>
          <w:rFonts w:cs="Courier New"/>
          <w:szCs w:val="24"/>
        </w:rPr>
        <w:t>A</w:t>
      </w:r>
      <w:r w:rsidRPr="001377E7">
        <w:rPr>
          <w:rFonts w:cs="Courier New"/>
          <w:szCs w:val="24"/>
        </w:rPr>
        <w:t>nexo</w:t>
      </w:r>
      <w:r>
        <w:rPr>
          <w:rFonts w:cs="Courier New"/>
          <w:szCs w:val="24"/>
        </w:rPr>
        <w:t xml:space="preserve"> I da Resolução nº 486, de 18 de agosto de 2021, que “Dispõe sobre a concessão, o procedimento e a prestação de contas de diárias no âmbito da Assembleia Legislativa do Estado de Rondônia e dá outras providências”.”</w:t>
      </w:r>
      <w:r w:rsidRPr="001377E7">
        <w:rPr>
          <w:rFonts w:cs="Courier New"/>
          <w:szCs w:val="24"/>
        </w:rPr>
        <w:t xml:space="preserve"> </w:t>
      </w:r>
    </w:p>
    <w:p w14:paraId="4AAF790D" w14:textId="77777777" w:rsidR="007E1424" w:rsidRDefault="007E1424" w:rsidP="007E1424">
      <w:pPr>
        <w:ind w:firstLine="708"/>
        <w:rPr>
          <w:rFonts w:cs="Courier New"/>
          <w:szCs w:val="24"/>
        </w:rPr>
      </w:pPr>
      <w:r w:rsidRPr="001377E7">
        <w:rPr>
          <w:rFonts w:cs="Courier New"/>
          <w:szCs w:val="24"/>
        </w:rPr>
        <w:t>A</w:t>
      </w:r>
      <w:r>
        <w:rPr>
          <w:rFonts w:cs="Courier New"/>
          <w:szCs w:val="24"/>
        </w:rPr>
        <w:t xml:space="preserve"> </w:t>
      </w:r>
      <w:r w:rsidRPr="001377E7">
        <w:rPr>
          <w:rFonts w:cs="Courier New"/>
          <w:szCs w:val="24"/>
        </w:rPr>
        <w:t>matéria</w:t>
      </w:r>
      <w:r>
        <w:rPr>
          <w:rFonts w:cs="Courier New"/>
          <w:szCs w:val="24"/>
        </w:rPr>
        <w:t>,</w:t>
      </w:r>
      <w:r w:rsidRPr="001377E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1377E7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1377E7">
        <w:rPr>
          <w:rFonts w:cs="Courier New"/>
          <w:szCs w:val="24"/>
        </w:rPr>
        <w:t>residente</w:t>
      </w:r>
      <w:r>
        <w:rPr>
          <w:rFonts w:cs="Courier New"/>
          <w:szCs w:val="24"/>
        </w:rPr>
        <w:t xml:space="preserve">, </w:t>
      </w:r>
      <w:r w:rsidRPr="001377E7">
        <w:rPr>
          <w:rFonts w:cs="Courier New"/>
          <w:szCs w:val="24"/>
        </w:rPr>
        <w:t>está amparada</w:t>
      </w:r>
      <w:r>
        <w:rPr>
          <w:rFonts w:cs="Courier New"/>
          <w:szCs w:val="24"/>
        </w:rPr>
        <w:t xml:space="preserve"> d</w:t>
      </w:r>
      <w:r w:rsidRPr="001377E7">
        <w:rPr>
          <w:rFonts w:cs="Courier New"/>
          <w:szCs w:val="24"/>
        </w:rPr>
        <w:t>entro da nossa t</w:t>
      </w:r>
      <w:r>
        <w:rPr>
          <w:rFonts w:cs="Courier New"/>
          <w:szCs w:val="24"/>
        </w:rPr>
        <w:t>écnica</w:t>
      </w:r>
      <w:r w:rsidRPr="001377E7">
        <w:rPr>
          <w:rFonts w:cs="Courier New"/>
          <w:szCs w:val="24"/>
        </w:rPr>
        <w:t xml:space="preserve"> legislativa</w:t>
      </w:r>
      <w:r>
        <w:rPr>
          <w:rFonts w:cs="Courier New"/>
          <w:szCs w:val="24"/>
        </w:rPr>
        <w:t>,</w:t>
      </w:r>
      <w:r w:rsidRPr="001377E7">
        <w:rPr>
          <w:rFonts w:cs="Courier New"/>
          <w:szCs w:val="24"/>
        </w:rPr>
        <w:t xml:space="preserve"> portanto</w:t>
      </w:r>
      <w:r>
        <w:rPr>
          <w:rFonts w:cs="Courier New"/>
          <w:szCs w:val="24"/>
        </w:rPr>
        <w:t>,</w:t>
      </w:r>
      <w:r w:rsidRPr="001377E7">
        <w:rPr>
          <w:rFonts w:cs="Courier New"/>
          <w:szCs w:val="24"/>
        </w:rPr>
        <w:t xml:space="preserve"> regimentalmente falando</w:t>
      </w:r>
      <w:r>
        <w:rPr>
          <w:rFonts w:cs="Courier New"/>
          <w:szCs w:val="24"/>
        </w:rPr>
        <w:t>,</w:t>
      </w:r>
      <w:r w:rsidRPr="001377E7">
        <w:rPr>
          <w:rFonts w:cs="Courier New"/>
          <w:szCs w:val="24"/>
        </w:rPr>
        <w:t xml:space="preserve"> está apta </w:t>
      </w:r>
      <w:r>
        <w:rPr>
          <w:rFonts w:cs="Courier New"/>
          <w:szCs w:val="24"/>
        </w:rPr>
        <w:t>à</w:t>
      </w:r>
      <w:r w:rsidRPr="001377E7">
        <w:rPr>
          <w:rFonts w:cs="Courier New"/>
          <w:szCs w:val="24"/>
        </w:rPr>
        <w:t xml:space="preserve"> votação</w:t>
      </w:r>
      <w:r>
        <w:rPr>
          <w:rFonts w:cs="Courier New"/>
          <w:szCs w:val="24"/>
        </w:rPr>
        <w:t>.</w:t>
      </w:r>
      <w:r w:rsidRPr="001377E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1377E7">
        <w:rPr>
          <w:rFonts w:cs="Courier New"/>
          <w:szCs w:val="24"/>
        </w:rPr>
        <w:t xml:space="preserve"> nosso parecer pelas </w:t>
      </w:r>
      <w:r>
        <w:rPr>
          <w:rFonts w:cs="Courier New"/>
          <w:szCs w:val="24"/>
        </w:rPr>
        <w:t>C</w:t>
      </w:r>
      <w:r w:rsidRPr="001377E7">
        <w:rPr>
          <w:rFonts w:cs="Courier New"/>
          <w:szCs w:val="24"/>
        </w:rPr>
        <w:t>omissões pertinentes é pela sua aprovação</w:t>
      </w:r>
      <w:r>
        <w:rPr>
          <w:rFonts w:cs="Courier New"/>
          <w:szCs w:val="24"/>
        </w:rPr>
        <w:t>.</w:t>
      </w:r>
    </w:p>
    <w:p w14:paraId="48C3D3EB" w14:textId="77777777" w:rsidR="007E1424" w:rsidRDefault="007E1424" w:rsidP="007E1424">
      <w:pPr>
        <w:rPr>
          <w:rFonts w:cs="Courier New"/>
          <w:szCs w:val="24"/>
        </w:rPr>
      </w:pPr>
    </w:p>
    <w:p w14:paraId="1BA5C34D" w14:textId="77777777" w:rsidR="007E1424" w:rsidRDefault="007E1424" w:rsidP="007E142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OLIVEIRA (Presidente) - </w:t>
      </w:r>
      <w:r w:rsidRPr="001377E7">
        <w:rPr>
          <w:rFonts w:cs="Courier New"/>
          <w:szCs w:val="24"/>
        </w:rPr>
        <w:t xml:space="preserve">Em discussão </w:t>
      </w:r>
      <w:r>
        <w:rPr>
          <w:rFonts w:cs="Courier New"/>
          <w:szCs w:val="24"/>
        </w:rPr>
        <w:t xml:space="preserve">o </w:t>
      </w:r>
      <w:r w:rsidRPr="001377E7">
        <w:rPr>
          <w:rFonts w:cs="Courier New"/>
          <w:szCs w:val="24"/>
        </w:rPr>
        <w:t>parecer que acaba de ser emitido. Não havendo quem queira discutir</w:t>
      </w:r>
      <w:r>
        <w:rPr>
          <w:rFonts w:cs="Courier New"/>
          <w:szCs w:val="24"/>
        </w:rPr>
        <w:t xml:space="preserve">, em </w:t>
      </w:r>
      <w:r w:rsidRPr="001377E7">
        <w:rPr>
          <w:rFonts w:cs="Courier New"/>
          <w:szCs w:val="24"/>
        </w:rPr>
        <w:t>votação</w:t>
      </w:r>
      <w:r>
        <w:rPr>
          <w:rFonts w:cs="Courier New"/>
          <w:szCs w:val="24"/>
        </w:rPr>
        <w:t>.</w:t>
      </w:r>
      <w:r w:rsidRPr="001377E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1377E7">
        <w:rPr>
          <w:rFonts w:cs="Courier New"/>
          <w:szCs w:val="24"/>
        </w:rPr>
        <w:t xml:space="preserve">s deputados </w:t>
      </w:r>
      <w:r>
        <w:rPr>
          <w:rFonts w:cs="Courier New"/>
          <w:szCs w:val="24"/>
        </w:rPr>
        <w:t xml:space="preserve">favoráveis permaneçam como se encontram, os </w:t>
      </w:r>
      <w:r w:rsidRPr="001377E7">
        <w:rPr>
          <w:rFonts w:cs="Courier New"/>
          <w:szCs w:val="24"/>
        </w:rPr>
        <w:t>contrários</w:t>
      </w:r>
      <w:r>
        <w:rPr>
          <w:rFonts w:cs="Courier New"/>
          <w:szCs w:val="24"/>
        </w:rPr>
        <w:t xml:space="preserve"> se manifestem. </w:t>
      </w:r>
      <w:r w:rsidRPr="001377E7">
        <w:rPr>
          <w:rFonts w:cs="Courier New"/>
          <w:szCs w:val="24"/>
        </w:rPr>
        <w:t xml:space="preserve"> </w:t>
      </w:r>
      <w:r w:rsidRPr="007D12FE">
        <w:rPr>
          <w:rFonts w:cs="Courier New"/>
          <w:b/>
          <w:bCs/>
          <w:szCs w:val="24"/>
        </w:rPr>
        <w:t>Está aprovado o parecer</w:t>
      </w:r>
      <w:r>
        <w:rPr>
          <w:rFonts w:cs="Courier New"/>
          <w:szCs w:val="24"/>
        </w:rPr>
        <w:t>.</w:t>
      </w:r>
      <w:r w:rsidRPr="001377E7">
        <w:rPr>
          <w:rFonts w:cs="Courier New"/>
          <w:szCs w:val="24"/>
        </w:rPr>
        <w:t xml:space="preserve"> </w:t>
      </w:r>
    </w:p>
    <w:sectPr w:rsidR="007E1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55"/>
    <w:rsid w:val="001E5855"/>
    <w:rsid w:val="007E1424"/>
    <w:rsid w:val="00913B51"/>
    <w:rsid w:val="00F7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51C9"/>
  <w15:chartTrackingRefBased/>
  <w15:docId w15:val="{A81E3C8D-9EEA-479F-A413-404A13F6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2024-03-17T21:37:00Z</dcterms:created>
  <dcterms:modified xsi:type="dcterms:W3CDTF">2024-03-17T21:37:00Z</dcterms:modified>
</cp:coreProperties>
</file>