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4C" w:rsidRPr="00B71946" w:rsidRDefault="00BC524C" w:rsidP="00A5370C">
      <w:pPr>
        <w:spacing w:after="36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11ª SESSÃO EXTRAORDINÁRIA DA 2</w:t>
      </w:r>
      <w:r w:rsidRPr="00B71946">
        <w:rPr>
          <w:rFonts w:ascii="Courier New" w:hAnsi="Courier New" w:cs="Courier New"/>
          <w:sz w:val="24"/>
          <w:szCs w:val="24"/>
        </w:rPr>
        <w:t>ª SESSÃO LEGISLATIVA ORDINÁRIA DA 10ª LEGISLATURA DA ASSEMBLEIA LEGISLATIVA DO ESTADO DE RONDÔNIA</w:t>
      </w:r>
    </w:p>
    <w:p w:rsidR="00BC524C" w:rsidRPr="00B71946" w:rsidRDefault="00BC524C" w:rsidP="00BC524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31.03</w:t>
      </w:r>
      <w:r w:rsidRPr="00B719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2020</w:t>
      </w:r>
    </w:p>
    <w:p w:rsidR="00A5370C" w:rsidRDefault="00A5370C" w:rsidP="00273E33">
      <w:pPr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273E33" w:rsidRDefault="00A30A6C" w:rsidP="00273E3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="00273E33" w:rsidRPr="0060740D">
        <w:rPr>
          <w:rFonts w:ascii="Courier New" w:hAnsi="Courier New" w:cs="Courier New"/>
          <w:sz w:val="24"/>
          <w:szCs w:val="24"/>
        </w:rPr>
        <w:t>PROJETO DE LEI</w:t>
      </w:r>
      <w:r w:rsidR="00273E33">
        <w:rPr>
          <w:rFonts w:ascii="Courier New" w:hAnsi="Courier New" w:cs="Courier New"/>
          <w:sz w:val="24"/>
          <w:szCs w:val="24"/>
        </w:rPr>
        <w:t xml:space="preserve"> 394/20 DO</w:t>
      </w:r>
      <w:r w:rsidR="00273E33" w:rsidRPr="0060740D">
        <w:rPr>
          <w:rFonts w:ascii="Courier New" w:hAnsi="Courier New" w:cs="Courier New"/>
          <w:sz w:val="24"/>
          <w:szCs w:val="24"/>
        </w:rPr>
        <w:t xml:space="preserve"> PODER EXECUTIVO</w:t>
      </w:r>
      <w:r w:rsidR="00273E33">
        <w:rPr>
          <w:rFonts w:ascii="Courier New" w:hAnsi="Courier New" w:cs="Courier New"/>
          <w:sz w:val="24"/>
          <w:szCs w:val="24"/>
        </w:rPr>
        <w:t>/</w:t>
      </w:r>
      <w:r w:rsidR="00273E33" w:rsidRPr="0060740D">
        <w:rPr>
          <w:rFonts w:ascii="Courier New" w:hAnsi="Courier New" w:cs="Courier New"/>
          <w:sz w:val="24"/>
          <w:szCs w:val="24"/>
        </w:rPr>
        <w:t xml:space="preserve">MENSAGEM </w:t>
      </w:r>
      <w:r w:rsidR="00273E33">
        <w:rPr>
          <w:rFonts w:ascii="Courier New" w:hAnsi="Courier New" w:cs="Courier New"/>
          <w:sz w:val="24"/>
          <w:szCs w:val="24"/>
        </w:rPr>
        <w:t>15</w:t>
      </w:r>
    </w:p>
    <w:p w:rsidR="00A30A6C" w:rsidRDefault="00A30A6C" w:rsidP="00A30A6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60740D">
        <w:rPr>
          <w:rFonts w:ascii="Courier New" w:hAnsi="Courier New" w:cs="Courier New"/>
          <w:sz w:val="24"/>
          <w:szCs w:val="24"/>
        </w:rPr>
        <w:t>Altera</w:t>
      </w:r>
      <w:proofErr w:type="gramEnd"/>
      <w:r w:rsidRPr="0060740D">
        <w:rPr>
          <w:rFonts w:ascii="Courier New" w:hAnsi="Courier New" w:cs="Courier New"/>
          <w:sz w:val="24"/>
          <w:szCs w:val="24"/>
        </w:rPr>
        <w:t xml:space="preserve"> dispositivos da Lei nº 2.7</w:t>
      </w:r>
      <w:r>
        <w:rPr>
          <w:rFonts w:ascii="Courier New" w:hAnsi="Courier New" w:cs="Courier New"/>
          <w:sz w:val="24"/>
          <w:szCs w:val="24"/>
        </w:rPr>
        <w:t>21, de 20 de abril de 2012 que “</w:t>
      </w:r>
      <w:r w:rsidRPr="0060740D">
        <w:rPr>
          <w:rFonts w:ascii="Courier New" w:hAnsi="Courier New" w:cs="Courier New"/>
          <w:sz w:val="24"/>
          <w:szCs w:val="24"/>
        </w:rPr>
        <w:t>Cria o Fundo Estadual de</w:t>
      </w:r>
      <w:r>
        <w:rPr>
          <w:rFonts w:ascii="Courier New" w:hAnsi="Courier New" w:cs="Courier New"/>
          <w:sz w:val="24"/>
          <w:szCs w:val="24"/>
        </w:rPr>
        <w:t xml:space="preserve"> Defesa do Consumidor – FUNDEC.”</w:t>
      </w:r>
    </w:p>
    <w:p w:rsidR="00A30A6C" w:rsidRDefault="00A30A6C" w:rsidP="00A30A6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30A6C" w:rsidRDefault="00A30A6C" w:rsidP="00A30A6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LAERTE GOMES (Presidente) – Essa matéria já está com prazo vencido na Assembleia, por ser matéria de urgência, 45 dias, e vou encaminhar para relatar, o Deputado Anderson Pereira. </w:t>
      </w:r>
    </w:p>
    <w:p w:rsidR="00A30A6C" w:rsidRDefault="00A30A6C" w:rsidP="00A30A6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30A6C" w:rsidRDefault="00A30A6C" w:rsidP="00A30A6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ANDERSON PEREIRA - Senhor Presidente, essa matéria </w:t>
      </w:r>
      <w:r w:rsidRPr="003D219C">
        <w:rPr>
          <w:rFonts w:ascii="Courier New" w:hAnsi="Courier New" w:cs="Courier New"/>
          <w:sz w:val="24"/>
          <w:szCs w:val="24"/>
        </w:rPr>
        <w:t>somente</w:t>
      </w:r>
      <w:r w:rsidR="003D219C" w:rsidRPr="003D219C">
        <w:rPr>
          <w:rFonts w:ascii="Courier New" w:hAnsi="Courier New" w:cs="Courier New"/>
          <w:sz w:val="24"/>
          <w:szCs w:val="24"/>
        </w:rPr>
        <w:t xml:space="preserve"> altera dispositivos da Lei que</w:t>
      </w:r>
      <w:r w:rsidRPr="003D219C">
        <w:rPr>
          <w:rFonts w:ascii="Courier New" w:hAnsi="Courier New" w:cs="Courier New"/>
          <w:sz w:val="24"/>
          <w:szCs w:val="24"/>
        </w:rPr>
        <w:t xml:space="preserve"> cria o Fundo Estadual de Defesa Estadual do Consumidor – FUNDEC. É</w:t>
      </w:r>
      <w:r>
        <w:rPr>
          <w:rFonts w:ascii="Courier New" w:hAnsi="Courier New" w:cs="Courier New"/>
          <w:sz w:val="24"/>
          <w:szCs w:val="24"/>
        </w:rPr>
        <w:t xml:space="preserve"> uma matéria que nós somos relator na CCJ e por não haver as Comissões acabou que não conseguimos também votar o parecer, mas o nosso parecer pela Comissão de Constituição e Justiça e Comissões pertinentes é pela legalidade e constitucionalidade da matéria. </w:t>
      </w:r>
    </w:p>
    <w:p w:rsidR="00174603" w:rsidRDefault="00174603" w:rsidP="00A30A6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30A6C" w:rsidRDefault="00174603" w:rsidP="00132533">
      <w:pPr>
        <w:spacing w:line="360" w:lineRule="auto"/>
        <w:ind w:firstLine="708"/>
        <w:jc w:val="both"/>
      </w:pPr>
      <w:r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relator Deputado Anderson Pereira. Não havendo discussão, em votação. Os deputados favoráveis permaneçam como </w:t>
      </w:r>
      <w:proofErr w:type="gramStart"/>
      <w:r>
        <w:rPr>
          <w:rFonts w:ascii="Courier New" w:hAnsi="Courier New" w:cs="Courier New"/>
          <w:sz w:val="24"/>
          <w:szCs w:val="24"/>
        </w:rPr>
        <w:t>estão,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contrários se manifestem, já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incluídos os deputados que estão virtualmente na Sessão. </w:t>
      </w:r>
      <w:r w:rsidR="00D30014">
        <w:rPr>
          <w:rFonts w:ascii="Courier New" w:hAnsi="Courier New" w:cs="Courier New"/>
          <w:b/>
          <w:sz w:val="24"/>
          <w:szCs w:val="24"/>
        </w:rPr>
        <w:t xml:space="preserve">Aprovado. </w:t>
      </w:r>
    </w:p>
    <w:sectPr w:rsidR="00A30A6C" w:rsidSect="00E75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73E33"/>
    <w:rsid w:val="00091795"/>
    <w:rsid w:val="000E3D93"/>
    <w:rsid w:val="00132533"/>
    <w:rsid w:val="00174603"/>
    <w:rsid w:val="00273E33"/>
    <w:rsid w:val="003D219C"/>
    <w:rsid w:val="00433FC6"/>
    <w:rsid w:val="00595291"/>
    <w:rsid w:val="005E493E"/>
    <w:rsid w:val="00A30A6C"/>
    <w:rsid w:val="00A5370C"/>
    <w:rsid w:val="00B36973"/>
    <w:rsid w:val="00B449AB"/>
    <w:rsid w:val="00BC524C"/>
    <w:rsid w:val="00D30014"/>
    <w:rsid w:val="00E75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7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2</cp:revision>
  <cp:lastPrinted>2020-04-06T13:01:00Z</cp:lastPrinted>
  <dcterms:created xsi:type="dcterms:W3CDTF">2020-04-06T14:08:00Z</dcterms:created>
  <dcterms:modified xsi:type="dcterms:W3CDTF">2020-04-06T14:08:00Z</dcterms:modified>
</cp:coreProperties>
</file>